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351E7" w:rsidRPr="002229E8" w:rsidRDefault="00276DB9" w:rsidP="002229E8">
      <w:pPr>
        <w:tabs>
          <w:tab w:val="center" w:pos="4252"/>
          <w:tab w:val="right" w:pos="8504"/>
        </w:tabs>
        <w:spacing w:before="240" w:after="240" w:line="288" w:lineRule="auto"/>
        <w:contextualSpacing/>
        <w:jc w:val="center"/>
        <w:rPr>
          <w:rFonts w:ascii="Times New Roman" w:eastAsia="Times New Roman" w:hAnsi="Times New Roman" w:cs="Times New Roman"/>
        </w:rPr>
      </w:pPr>
      <w:r w:rsidRPr="002229E8">
        <w:rPr>
          <w:rFonts w:ascii="Times New Roman" w:eastAsia="Times New Roman" w:hAnsi="Times New Roman" w:cs="Times New Roman"/>
          <w:b/>
        </w:rPr>
        <w:t>MINUTA-PADRÃO DE EDITAL DE CONCORRÊNCIA TÉCNICA E PREÇO PARA BENS E SERVIÇOS ESPECIAIS</w:t>
      </w:r>
    </w:p>
    <w:p w14:paraId="00000002" w14:textId="77777777" w:rsidR="003351E7" w:rsidRPr="002229E8" w:rsidRDefault="003351E7" w:rsidP="002229E8">
      <w:pPr>
        <w:tabs>
          <w:tab w:val="center" w:pos="4252"/>
          <w:tab w:val="right" w:pos="8504"/>
        </w:tabs>
        <w:spacing w:line="288" w:lineRule="auto"/>
        <w:contextualSpacing/>
        <w:jc w:val="center"/>
        <w:rPr>
          <w:rFonts w:ascii="Times New Roman" w:eastAsia="Times New Roman" w:hAnsi="Times New Roman" w:cs="Times New Roman"/>
        </w:rPr>
      </w:pPr>
    </w:p>
    <w:p w14:paraId="00000003" w14:textId="77777777" w:rsidR="003351E7" w:rsidRPr="002229E8" w:rsidRDefault="00276DB9" w:rsidP="00197B3B">
      <w:pPr>
        <w:spacing w:after="280" w:line="288" w:lineRule="auto"/>
        <w:ind w:left="567" w:right="560" w:firstLine="11"/>
        <w:contextualSpacing/>
        <w:jc w:val="both"/>
        <w:rPr>
          <w:rFonts w:ascii="Times New Roman" w:eastAsia="Times New Roman" w:hAnsi="Times New Roman" w:cs="Times New Roman"/>
          <w:b/>
          <w:color w:val="FF0000"/>
        </w:rPr>
      </w:pPr>
      <w:r w:rsidRPr="002229E8">
        <w:rPr>
          <w:rFonts w:ascii="Times New Roman" w:eastAsia="Times New Roman" w:hAnsi="Times New Roman" w:cs="Times New Roman"/>
          <w:b/>
          <w:color w:val="FF0000"/>
        </w:rPr>
        <w:t>NOTAS EXPLICATIVAS:</w:t>
      </w:r>
    </w:p>
    <w:p w14:paraId="00000004" w14:textId="77777777" w:rsidR="003351E7" w:rsidRPr="002229E8" w:rsidRDefault="00276DB9" w:rsidP="00197B3B">
      <w:pPr>
        <w:spacing w:line="288" w:lineRule="auto"/>
        <w:ind w:left="567" w:right="560" w:firstLine="11"/>
        <w:contextualSpacing/>
        <w:jc w:val="both"/>
        <w:rPr>
          <w:rFonts w:ascii="Times New Roman" w:eastAsia="Times New Roman" w:hAnsi="Times New Roman" w:cs="Times New Roman"/>
          <w:color w:val="FF0000"/>
        </w:rPr>
      </w:pPr>
      <w:r w:rsidRPr="002229E8">
        <w:rPr>
          <w:rFonts w:ascii="Times New Roman" w:eastAsia="Times New Roman" w:hAnsi="Times New Roman" w:cs="Times New Roman"/>
          <w:color w:val="FF0000"/>
        </w:rPr>
        <w:t>Os itens deste modelo de Edital destacados em vermelho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00000005" w14:textId="77777777" w:rsidR="003351E7" w:rsidRPr="002229E8" w:rsidRDefault="00276DB9" w:rsidP="00197B3B">
      <w:pPr>
        <w:spacing w:line="288" w:lineRule="auto"/>
        <w:ind w:left="567" w:right="560" w:firstLine="11"/>
        <w:contextualSpacing/>
        <w:jc w:val="both"/>
        <w:rPr>
          <w:rFonts w:ascii="Times New Roman" w:eastAsia="Times New Roman" w:hAnsi="Times New Roman" w:cs="Times New Roman"/>
          <w:color w:val="FF0000"/>
        </w:rPr>
      </w:pPr>
      <w:r w:rsidRPr="002229E8">
        <w:rPr>
          <w:rFonts w:ascii="Times New Roman" w:eastAsia="Times New Roman" w:hAnsi="Times New Roman" w:cs="Times New Roman"/>
          <w:color w:val="FF0000"/>
        </w:rPr>
        <w:t>Alguns dispositivos receberam notas explicativas destacadas para orientação do agente ou setor responsável pela elaboração das minutas. Todas as notas deverão ser suprimidas quando da finalização do documento.</w:t>
      </w:r>
    </w:p>
    <w:p w14:paraId="00000006" w14:textId="77777777" w:rsidR="003351E7" w:rsidRPr="002229E8" w:rsidRDefault="00276DB9" w:rsidP="00197B3B">
      <w:pPr>
        <w:spacing w:line="288" w:lineRule="auto"/>
        <w:ind w:left="567" w:right="560" w:firstLine="11"/>
        <w:contextualSpacing/>
        <w:jc w:val="both"/>
        <w:rPr>
          <w:rFonts w:ascii="Times New Roman" w:eastAsia="Times New Roman" w:hAnsi="Times New Roman" w:cs="Times New Roman"/>
          <w:color w:val="FF0000"/>
        </w:rPr>
      </w:pPr>
      <w:r w:rsidRPr="002229E8">
        <w:rPr>
          <w:rFonts w:ascii="Times New Roman" w:eastAsia="Times New Roman" w:hAnsi="Times New Roman" w:cs="Times New Roman"/>
          <w:color w:val="FF0000"/>
        </w:rPr>
        <w:t xml:space="preserve">Quando utilizada a expressão &lt;OU&gt; na minuta, deverá o agente ou setor responsável pela sua elaboração optar por uma das alternativas, excluindo as demais. </w:t>
      </w:r>
    </w:p>
    <w:p w14:paraId="2F4D90CC" w14:textId="77777777" w:rsidR="003B63E4" w:rsidRDefault="00276DB9" w:rsidP="00197B3B">
      <w:pPr>
        <w:spacing w:line="288" w:lineRule="auto"/>
        <w:ind w:left="567" w:right="560" w:firstLine="11"/>
        <w:contextualSpacing/>
        <w:jc w:val="both"/>
        <w:rPr>
          <w:rFonts w:ascii="Times New Roman" w:eastAsia="Times New Roman" w:hAnsi="Times New Roman" w:cs="Times New Roman"/>
          <w:color w:val="FF0000"/>
        </w:rPr>
      </w:pPr>
      <w:r w:rsidRPr="002229E8">
        <w:rPr>
          <w:rFonts w:ascii="Times New Roman" w:eastAsia="Times New Roman" w:hAnsi="Times New Roman" w:cs="Times New Roman"/>
          <w:color w:val="FF0000"/>
        </w:rPr>
        <w:t>Os Órgãos Assessorados deverão manter as notas de rodapé dos modelos utilizados para a elaboração das minutas e demais anexos, a fim de que os Órgãos Consultivos, ao examinarem os documentos, estejam certos de que os modelos são os corretos. A versão final do texto, após aprovada pelo órgão consultivo, deverá excluir a referida nota.</w:t>
      </w:r>
    </w:p>
    <w:p w14:paraId="00000007" w14:textId="3FF4A56D" w:rsidR="003351E7" w:rsidRPr="002229E8" w:rsidRDefault="003B63E4" w:rsidP="00197B3B">
      <w:pPr>
        <w:spacing w:line="288" w:lineRule="auto"/>
        <w:ind w:left="567" w:right="560" w:firstLine="11"/>
        <w:contextualSpacing/>
        <w:jc w:val="both"/>
        <w:rPr>
          <w:rFonts w:ascii="Times New Roman" w:eastAsia="Times New Roman" w:hAnsi="Times New Roman" w:cs="Times New Roman"/>
          <w:color w:val="FF0000"/>
        </w:rPr>
      </w:pPr>
      <w:r>
        <w:rPr>
          <w:rFonts w:ascii="Times New Roman" w:eastAsia="Times New Roman" w:hAnsi="Times New Roman" w:cs="Times New Roman"/>
          <w:color w:val="FF0000"/>
        </w:rPr>
        <w:t>A presente minuta não contempla dispositivos específicos para obras e serviços de engenharia.</w:t>
      </w:r>
      <w:r w:rsidR="00276DB9" w:rsidRPr="002229E8">
        <w:rPr>
          <w:rFonts w:ascii="Times New Roman" w:eastAsia="Times New Roman" w:hAnsi="Times New Roman" w:cs="Times New Roman"/>
          <w:color w:val="FF0000"/>
        </w:rPr>
        <w:t xml:space="preserve"> </w:t>
      </w:r>
    </w:p>
    <w:p w14:paraId="00000008" w14:textId="77777777" w:rsidR="003351E7" w:rsidRPr="002229E8" w:rsidRDefault="003351E7" w:rsidP="002229E8">
      <w:pPr>
        <w:spacing w:line="288" w:lineRule="auto"/>
        <w:contextualSpacing/>
        <w:rPr>
          <w:rFonts w:ascii="Times New Roman" w:eastAsia="Arial" w:hAnsi="Times New Roman" w:cs="Times New Roman"/>
          <w:color w:val="405CA1"/>
        </w:rPr>
      </w:pPr>
    </w:p>
    <w:p w14:paraId="00000009" w14:textId="77777777" w:rsidR="003351E7" w:rsidRPr="002229E8" w:rsidRDefault="00276DB9" w:rsidP="002229E8">
      <w:pPr>
        <w:spacing w:line="288" w:lineRule="auto"/>
        <w:contextualSpacing/>
        <w:rPr>
          <w:rFonts w:ascii="Times New Roman" w:eastAsia="Arial" w:hAnsi="Times New Roman" w:cs="Times New Roman"/>
          <w:b/>
          <w:color w:val="405CA1"/>
        </w:rPr>
      </w:pPr>
      <w:r w:rsidRPr="002229E8">
        <w:rPr>
          <w:rFonts w:ascii="Times New Roman" w:eastAsia="Arial" w:hAnsi="Times New Roman" w:cs="Times New Roman"/>
          <w:color w:val="405CA1"/>
        </w:rPr>
        <w:t xml:space="preserve">CONCORRÊNCIA </w:t>
      </w:r>
      <w:r w:rsidRPr="002229E8">
        <w:rPr>
          <w:rFonts w:ascii="Times New Roman" w:eastAsia="Times New Roman" w:hAnsi="Times New Roman" w:cs="Times New Roman"/>
          <w:color w:val="405CA1"/>
        </w:rPr>
        <w:t>N</w:t>
      </w:r>
      <w:r w:rsidRPr="002229E8">
        <w:rPr>
          <w:rFonts w:ascii="Times New Roman" w:eastAsia="Times New Roman" w:hAnsi="Times New Roman" w:cs="Times New Roman"/>
          <w:i/>
          <w:color w:val="5B5B5F"/>
        </w:rPr>
        <w:t xml:space="preserve">° </w:t>
      </w:r>
      <w:proofErr w:type="gramStart"/>
      <w:r w:rsidRPr="002229E8">
        <w:rPr>
          <w:rFonts w:ascii="Times New Roman" w:eastAsia="Times New Roman" w:hAnsi="Times New Roman" w:cs="Times New Roman"/>
          <w:color w:val="FF0000"/>
        </w:rPr>
        <w:t>....</w:t>
      </w:r>
      <w:r w:rsidRPr="002229E8">
        <w:rPr>
          <w:rFonts w:ascii="Times New Roman" w:eastAsia="Times New Roman" w:hAnsi="Times New Roman" w:cs="Times New Roman"/>
          <w:color w:val="5B5B5F"/>
        </w:rPr>
        <w:t>/</w:t>
      </w:r>
      <w:proofErr w:type="gramEnd"/>
      <w:r w:rsidRPr="002229E8">
        <w:rPr>
          <w:rFonts w:ascii="Times New Roman" w:eastAsia="Times New Roman" w:hAnsi="Times New Roman" w:cs="Times New Roman"/>
          <w:color w:val="5B5B5F"/>
        </w:rPr>
        <w:t>20</w:t>
      </w:r>
      <w:r w:rsidRPr="002229E8">
        <w:rPr>
          <w:rFonts w:ascii="Times New Roman" w:eastAsia="Times New Roman" w:hAnsi="Times New Roman" w:cs="Times New Roman"/>
          <w:color w:val="FF0000"/>
        </w:rPr>
        <w:t>....</w:t>
      </w:r>
    </w:p>
    <w:p w14:paraId="0000000A" w14:textId="77777777" w:rsidR="003351E7" w:rsidRPr="002229E8" w:rsidRDefault="003351E7" w:rsidP="002229E8">
      <w:pPr>
        <w:spacing w:line="288" w:lineRule="auto"/>
        <w:contextualSpacing/>
        <w:rPr>
          <w:rFonts w:ascii="Times New Roman" w:eastAsia="Arial" w:hAnsi="Times New Roman" w:cs="Times New Roman"/>
          <w:i/>
          <w:color w:val="5B5B5F"/>
        </w:rPr>
      </w:pPr>
    </w:p>
    <w:p w14:paraId="0000000C" w14:textId="77777777" w:rsidR="003351E7" w:rsidRPr="002229E8" w:rsidRDefault="00276DB9" w:rsidP="002229E8">
      <w:pPr>
        <w:spacing w:line="288" w:lineRule="auto"/>
        <w:contextualSpacing/>
        <w:rPr>
          <w:rFonts w:ascii="Times New Roman" w:eastAsia="Arial" w:hAnsi="Times New Roman" w:cs="Times New Roman"/>
          <w:b/>
          <w:color w:val="405CA1"/>
        </w:rPr>
      </w:pPr>
      <w:r w:rsidRPr="002229E8">
        <w:rPr>
          <w:rFonts w:ascii="Times New Roman" w:eastAsia="Arial" w:hAnsi="Times New Roman" w:cs="Times New Roman"/>
          <w:b/>
          <w:color w:val="405CA1"/>
        </w:rPr>
        <w:t xml:space="preserve">CONTRATANTE (Unidade Gestora – UG: </w:t>
      </w:r>
      <w:r w:rsidRPr="002229E8">
        <w:rPr>
          <w:rFonts w:ascii="Times New Roman" w:eastAsia="Arial" w:hAnsi="Times New Roman" w:cs="Times New Roman"/>
          <w:color w:val="FF0000"/>
        </w:rPr>
        <w:t>000___</w:t>
      </w:r>
      <w:r w:rsidRPr="002229E8">
        <w:rPr>
          <w:rFonts w:ascii="Times New Roman" w:eastAsia="Arial" w:hAnsi="Times New Roman" w:cs="Times New Roman"/>
          <w:b/>
          <w:color w:val="405CA1"/>
        </w:rPr>
        <w:t>)</w:t>
      </w:r>
    </w:p>
    <w:p w14:paraId="0000000D" w14:textId="77777777" w:rsidR="003351E7" w:rsidRPr="002229E8" w:rsidRDefault="00276DB9" w:rsidP="002229E8">
      <w:pPr>
        <w:spacing w:line="288" w:lineRule="auto"/>
        <w:contextualSpacing/>
        <w:rPr>
          <w:rFonts w:ascii="Times New Roman" w:eastAsia="Arial" w:hAnsi="Times New Roman" w:cs="Times New Roman"/>
          <w:color w:val="5B5B5F"/>
        </w:rPr>
      </w:pPr>
      <w:r w:rsidRPr="002229E8">
        <w:rPr>
          <w:rFonts w:ascii="Times New Roman" w:eastAsia="Arial" w:hAnsi="Times New Roman" w:cs="Times New Roman"/>
          <w:color w:val="5B5B5F"/>
        </w:rPr>
        <w:t>(000XXX)</w:t>
      </w:r>
    </w:p>
    <w:p w14:paraId="13815E24" w14:textId="77777777" w:rsidR="008035AD" w:rsidRDefault="008035AD" w:rsidP="002229E8">
      <w:pPr>
        <w:spacing w:line="288" w:lineRule="auto"/>
        <w:contextualSpacing/>
        <w:rPr>
          <w:rFonts w:ascii="Times New Roman" w:eastAsia="Arial" w:hAnsi="Times New Roman" w:cs="Times New Roman"/>
          <w:color w:val="FF0000"/>
        </w:rPr>
      </w:pPr>
    </w:p>
    <w:p w14:paraId="0000000E" w14:textId="5D940B46" w:rsidR="003351E7" w:rsidRPr="002229E8" w:rsidRDefault="00276DB9" w:rsidP="002229E8">
      <w:pPr>
        <w:spacing w:line="288" w:lineRule="auto"/>
        <w:contextualSpacing/>
        <w:rPr>
          <w:rFonts w:ascii="Times New Roman" w:eastAsia="Arial" w:hAnsi="Times New Roman" w:cs="Times New Roman"/>
          <w:color w:val="FF0000"/>
        </w:rPr>
      </w:pPr>
      <w:r w:rsidRPr="002229E8">
        <w:rPr>
          <w:rFonts w:ascii="Times New Roman" w:eastAsia="Arial" w:hAnsi="Times New Roman" w:cs="Times New Roman"/>
          <w:color w:val="FF0000"/>
        </w:rPr>
        <w:t>ESTADO DO RIO DE JANEIRO, PELA SECRETARIA DE ESTADO DE ..........</w:t>
      </w:r>
    </w:p>
    <w:p w14:paraId="0000000F" w14:textId="77777777" w:rsidR="003351E7" w:rsidRPr="002229E8" w:rsidRDefault="00276DB9" w:rsidP="002229E8">
      <w:pPr>
        <w:spacing w:line="288" w:lineRule="auto"/>
        <w:contextualSpacing/>
        <w:rPr>
          <w:rFonts w:ascii="Times New Roman" w:eastAsia="Arial" w:hAnsi="Times New Roman" w:cs="Times New Roman"/>
          <w:color w:val="FF0000"/>
        </w:rPr>
      </w:pPr>
      <w:r w:rsidRPr="002229E8">
        <w:rPr>
          <w:rFonts w:ascii="Times New Roman" w:eastAsia="Arial" w:hAnsi="Times New Roman" w:cs="Times New Roman"/>
          <w:color w:val="FF0000"/>
        </w:rPr>
        <w:t>&lt;OU&gt;</w:t>
      </w:r>
    </w:p>
    <w:p w14:paraId="00000010" w14:textId="77777777" w:rsidR="003351E7" w:rsidRPr="002229E8" w:rsidRDefault="00276DB9" w:rsidP="002229E8">
      <w:pPr>
        <w:spacing w:line="288" w:lineRule="auto"/>
        <w:contextualSpacing/>
        <w:rPr>
          <w:rFonts w:ascii="Times New Roman" w:eastAsia="Arial" w:hAnsi="Times New Roman" w:cs="Times New Roman"/>
          <w:color w:val="FF0000"/>
        </w:rPr>
      </w:pPr>
      <w:r w:rsidRPr="002229E8">
        <w:rPr>
          <w:rFonts w:ascii="Times New Roman" w:eastAsia="Arial" w:hAnsi="Times New Roman" w:cs="Times New Roman"/>
          <w:color w:val="FF0000"/>
        </w:rPr>
        <w:t xml:space="preserve">FUNDAÇÃO </w:t>
      </w:r>
    </w:p>
    <w:p w14:paraId="00000011" w14:textId="77777777" w:rsidR="003351E7" w:rsidRPr="002229E8" w:rsidRDefault="00276DB9" w:rsidP="002229E8">
      <w:pPr>
        <w:spacing w:line="288" w:lineRule="auto"/>
        <w:contextualSpacing/>
        <w:rPr>
          <w:rFonts w:ascii="Times New Roman" w:eastAsia="Arial" w:hAnsi="Times New Roman" w:cs="Times New Roman"/>
          <w:color w:val="FF0000"/>
        </w:rPr>
      </w:pPr>
      <w:r w:rsidRPr="002229E8">
        <w:rPr>
          <w:rFonts w:ascii="Times New Roman" w:eastAsia="Arial" w:hAnsi="Times New Roman" w:cs="Times New Roman"/>
          <w:color w:val="FF0000"/>
        </w:rPr>
        <w:t>&lt;OU&gt;</w:t>
      </w:r>
    </w:p>
    <w:p w14:paraId="00000012" w14:textId="77777777" w:rsidR="003351E7" w:rsidRPr="002229E8" w:rsidRDefault="00276DB9" w:rsidP="002229E8">
      <w:pPr>
        <w:spacing w:line="288" w:lineRule="auto"/>
        <w:contextualSpacing/>
        <w:rPr>
          <w:rFonts w:ascii="Times New Roman" w:hAnsi="Times New Roman" w:cs="Times New Roman"/>
          <w:i/>
        </w:rPr>
      </w:pPr>
      <w:r w:rsidRPr="002229E8">
        <w:rPr>
          <w:rFonts w:ascii="Times New Roman" w:eastAsia="Arial" w:hAnsi="Times New Roman" w:cs="Times New Roman"/>
          <w:color w:val="FF0000"/>
        </w:rPr>
        <w:t>AUTARQUIA</w:t>
      </w:r>
    </w:p>
    <w:p w14:paraId="00000013" w14:textId="77777777" w:rsidR="003351E7" w:rsidRPr="002229E8" w:rsidRDefault="003351E7" w:rsidP="002229E8">
      <w:pPr>
        <w:spacing w:line="288" w:lineRule="auto"/>
        <w:contextualSpacing/>
        <w:rPr>
          <w:rFonts w:ascii="Times New Roman" w:eastAsia="Arial" w:hAnsi="Times New Roman" w:cs="Times New Roman"/>
          <w:color w:val="5B5B5F"/>
        </w:rPr>
      </w:pPr>
    </w:p>
    <w:p w14:paraId="00000015" w14:textId="77777777" w:rsidR="003351E7" w:rsidRPr="002229E8" w:rsidRDefault="00276DB9" w:rsidP="002229E8">
      <w:pPr>
        <w:spacing w:line="288" w:lineRule="auto"/>
        <w:contextualSpacing/>
        <w:rPr>
          <w:rFonts w:ascii="Times New Roman" w:eastAsia="Arial" w:hAnsi="Times New Roman" w:cs="Times New Roman"/>
          <w:b/>
          <w:color w:val="5B5B5F"/>
        </w:rPr>
      </w:pPr>
      <w:r w:rsidRPr="002229E8">
        <w:rPr>
          <w:rFonts w:ascii="Times New Roman" w:eastAsia="Arial" w:hAnsi="Times New Roman" w:cs="Times New Roman"/>
          <w:b/>
          <w:color w:val="405CA1"/>
        </w:rPr>
        <w:t>OBJETO</w:t>
      </w:r>
    </w:p>
    <w:p w14:paraId="00000016" w14:textId="77777777" w:rsidR="003351E7" w:rsidRPr="002229E8" w:rsidRDefault="00276DB9" w:rsidP="002229E8">
      <w:pPr>
        <w:spacing w:line="288" w:lineRule="auto"/>
        <w:contextualSpacing/>
        <w:jc w:val="both"/>
        <w:rPr>
          <w:rFonts w:ascii="Times New Roman" w:eastAsia="Arial" w:hAnsi="Times New Roman" w:cs="Times New Roman"/>
          <w:color w:val="FF0000"/>
        </w:rPr>
      </w:pPr>
      <w:bookmarkStart w:id="0" w:name="_heading=h.gjdgxs" w:colFirst="0" w:colLast="0"/>
      <w:bookmarkEnd w:id="0"/>
      <w:r w:rsidRPr="002229E8">
        <w:rPr>
          <w:rFonts w:ascii="Times New Roman" w:eastAsia="Arial" w:hAnsi="Times New Roman" w:cs="Times New Roman"/>
          <w:color w:val="FF0000"/>
        </w:rPr>
        <w:t>Aquisição de ... (</w:t>
      </w:r>
      <w:sdt>
        <w:sdtPr>
          <w:rPr>
            <w:rFonts w:ascii="Times New Roman" w:hAnsi="Times New Roman" w:cs="Times New Roman"/>
          </w:rPr>
          <w:tag w:val="goog_rdk_0"/>
          <w:id w:val="-1017462201"/>
        </w:sdtPr>
        <w:sdtEndPr/>
        <w:sdtContent/>
      </w:sdt>
      <w:sdt>
        <w:sdtPr>
          <w:rPr>
            <w:rFonts w:ascii="Times New Roman" w:hAnsi="Times New Roman" w:cs="Times New Roman"/>
          </w:rPr>
          <w:tag w:val="goog_rdk_1"/>
          <w:id w:val="-2114965457"/>
        </w:sdtPr>
        <w:sdtEndPr/>
        <w:sdtContent/>
      </w:sdt>
      <w:r w:rsidRPr="002229E8">
        <w:rPr>
          <w:rFonts w:ascii="Times New Roman" w:eastAsia="Arial" w:hAnsi="Times New Roman" w:cs="Times New Roman"/>
          <w:color w:val="FF0000"/>
        </w:rPr>
        <w:t>bens especiais) &lt;OU&gt; Prestação de serviços de ... (serviços especiais)</w:t>
      </w:r>
      <w:r w:rsidRPr="002229E8">
        <w:rPr>
          <w:rFonts w:ascii="Times New Roman" w:eastAsia="Arial" w:hAnsi="Times New Roman" w:cs="Times New Roman"/>
        </w:rPr>
        <w:t>, na forma estabelecida neste Edital e seus anexos.</w:t>
      </w:r>
    </w:p>
    <w:p w14:paraId="00000018" w14:textId="4ACBF134" w:rsidR="003351E7" w:rsidRPr="002229E8" w:rsidRDefault="00DE2012" w:rsidP="002229E8">
      <w:pPr>
        <w:tabs>
          <w:tab w:val="left" w:pos="2450"/>
        </w:tabs>
        <w:spacing w:line="288" w:lineRule="auto"/>
        <w:contextualSpacing/>
        <w:rPr>
          <w:rFonts w:ascii="Times New Roman" w:eastAsia="Arial" w:hAnsi="Times New Roman" w:cs="Times New Roman"/>
          <w:b/>
          <w:color w:val="405CA1"/>
        </w:rPr>
      </w:pPr>
      <w:r w:rsidRPr="002229E8">
        <w:rPr>
          <w:rFonts w:ascii="Times New Roman" w:eastAsia="Arial" w:hAnsi="Times New Roman" w:cs="Times New Roman"/>
          <w:b/>
          <w:color w:val="405CA1"/>
        </w:rPr>
        <w:tab/>
      </w:r>
    </w:p>
    <w:p w14:paraId="00000019" w14:textId="77777777" w:rsidR="003351E7" w:rsidRPr="002229E8" w:rsidRDefault="00276DB9" w:rsidP="002229E8">
      <w:pPr>
        <w:spacing w:line="288" w:lineRule="auto"/>
        <w:contextualSpacing/>
        <w:rPr>
          <w:rFonts w:ascii="Times New Roman" w:eastAsia="Arial" w:hAnsi="Times New Roman" w:cs="Times New Roman"/>
          <w:b/>
          <w:color w:val="405CA1"/>
        </w:rPr>
      </w:pPr>
      <w:r w:rsidRPr="002229E8">
        <w:rPr>
          <w:rFonts w:ascii="Times New Roman" w:eastAsia="Arial" w:hAnsi="Times New Roman" w:cs="Times New Roman"/>
          <w:b/>
          <w:color w:val="405CA1"/>
        </w:rPr>
        <w:t>VALOR TOTAL DA CONTRATAÇÃO</w:t>
      </w:r>
    </w:p>
    <w:p w14:paraId="0000001A" w14:textId="77777777" w:rsidR="003351E7" w:rsidRPr="002229E8" w:rsidRDefault="00276DB9" w:rsidP="002229E8">
      <w:pPr>
        <w:spacing w:line="288" w:lineRule="auto"/>
        <w:contextualSpacing/>
        <w:rPr>
          <w:rFonts w:ascii="Times New Roman" w:eastAsia="Arial" w:hAnsi="Times New Roman" w:cs="Times New Roman"/>
          <w:color w:val="FF0000"/>
        </w:rPr>
      </w:pPr>
      <w:r w:rsidRPr="002229E8">
        <w:rPr>
          <w:rFonts w:ascii="Times New Roman" w:eastAsia="Arial" w:hAnsi="Times New Roman" w:cs="Times New Roman"/>
          <w:color w:val="FF0000"/>
        </w:rPr>
        <w:t xml:space="preserve">R$ </w:t>
      </w:r>
      <w:proofErr w:type="gramStart"/>
      <w:r w:rsidRPr="002229E8">
        <w:rPr>
          <w:rFonts w:ascii="Times New Roman" w:eastAsia="Arial" w:hAnsi="Times New Roman" w:cs="Times New Roman"/>
          <w:color w:val="FF0000"/>
        </w:rPr>
        <w:t>............,...</w:t>
      </w:r>
      <w:proofErr w:type="gramEnd"/>
      <w:r w:rsidRPr="002229E8">
        <w:rPr>
          <w:rFonts w:ascii="Times New Roman" w:eastAsia="Arial" w:hAnsi="Times New Roman" w:cs="Times New Roman"/>
          <w:color w:val="FF0000"/>
        </w:rPr>
        <w:t>..</w:t>
      </w:r>
    </w:p>
    <w:p w14:paraId="0000001B" w14:textId="77777777" w:rsidR="003351E7" w:rsidRPr="002229E8" w:rsidRDefault="00276DB9" w:rsidP="002229E8">
      <w:pPr>
        <w:spacing w:line="288" w:lineRule="auto"/>
        <w:contextualSpacing/>
        <w:rPr>
          <w:rFonts w:ascii="Times New Roman" w:eastAsia="Arial" w:hAnsi="Times New Roman" w:cs="Times New Roman"/>
          <w:color w:val="FF0000"/>
        </w:rPr>
      </w:pPr>
      <w:r w:rsidRPr="002229E8">
        <w:rPr>
          <w:rFonts w:ascii="Times New Roman" w:eastAsia="Arial" w:hAnsi="Times New Roman" w:cs="Times New Roman"/>
          <w:color w:val="FF0000"/>
        </w:rPr>
        <w:t>&lt;OU&gt;</w:t>
      </w:r>
    </w:p>
    <w:p w14:paraId="0000001C" w14:textId="77777777" w:rsidR="003351E7" w:rsidRPr="002229E8" w:rsidRDefault="00276DB9" w:rsidP="002229E8">
      <w:pPr>
        <w:spacing w:line="288" w:lineRule="auto"/>
        <w:contextualSpacing/>
        <w:rPr>
          <w:rFonts w:ascii="Times New Roman" w:eastAsia="Arial" w:hAnsi="Times New Roman" w:cs="Times New Roman"/>
          <w:color w:val="FF0000"/>
        </w:rPr>
      </w:pPr>
      <w:r w:rsidRPr="002229E8">
        <w:rPr>
          <w:rFonts w:ascii="Times New Roman" w:eastAsia="Arial" w:hAnsi="Times New Roman" w:cs="Times New Roman"/>
          <w:color w:val="FF0000"/>
        </w:rPr>
        <w:t xml:space="preserve">Orçamento de caráter sigiloso, na forma do art. 24 da Lei nº 14.133/2021 </w:t>
      </w:r>
    </w:p>
    <w:p w14:paraId="0000001D" w14:textId="77777777" w:rsidR="003351E7" w:rsidRPr="002229E8" w:rsidRDefault="003351E7" w:rsidP="002229E8">
      <w:pPr>
        <w:spacing w:line="288" w:lineRule="auto"/>
        <w:contextualSpacing/>
        <w:rPr>
          <w:rFonts w:ascii="Times New Roman" w:eastAsia="Arial" w:hAnsi="Times New Roman" w:cs="Times New Roman"/>
          <w:b/>
          <w:color w:val="5B5B5F"/>
        </w:rPr>
      </w:pPr>
    </w:p>
    <w:p w14:paraId="0000001F" w14:textId="77777777" w:rsidR="003351E7" w:rsidRPr="002229E8" w:rsidRDefault="00276DB9" w:rsidP="002229E8">
      <w:pPr>
        <w:spacing w:line="288" w:lineRule="auto"/>
        <w:contextualSpacing/>
        <w:rPr>
          <w:rFonts w:ascii="Times New Roman" w:eastAsia="Arial" w:hAnsi="Times New Roman" w:cs="Times New Roman"/>
          <w:b/>
          <w:color w:val="405CA1"/>
        </w:rPr>
      </w:pPr>
      <w:r w:rsidRPr="002229E8">
        <w:rPr>
          <w:rFonts w:ascii="Times New Roman" w:eastAsia="Arial" w:hAnsi="Times New Roman" w:cs="Times New Roman"/>
          <w:b/>
          <w:color w:val="405CA1"/>
        </w:rPr>
        <w:lastRenderedPageBreak/>
        <w:t>DATA DA SESSÃO PÚBLICA</w:t>
      </w:r>
    </w:p>
    <w:p w14:paraId="00000020" w14:textId="77777777" w:rsidR="003351E7" w:rsidRPr="002229E8" w:rsidRDefault="00276DB9" w:rsidP="002229E8">
      <w:pPr>
        <w:spacing w:line="288" w:lineRule="auto"/>
        <w:contextualSpacing/>
        <w:rPr>
          <w:rFonts w:ascii="Times New Roman" w:eastAsia="Arial" w:hAnsi="Times New Roman" w:cs="Times New Roman"/>
          <w:color w:val="5B5B5F"/>
        </w:rPr>
      </w:pPr>
      <w:r w:rsidRPr="002229E8">
        <w:rPr>
          <w:rFonts w:ascii="Times New Roman" w:eastAsia="Arial" w:hAnsi="Times New Roman" w:cs="Times New Roman"/>
          <w:color w:val="5B5B5F"/>
        </w:rPr>
        <w:t xml:space="preserve">Dia </w:t>
      </w:r>
      <w:r w:rsidRPr="002229E8">
        <w:rPr>
          <w:rFonts w:ascii="Times New Roman" w:eastAsia="Arial" w:hAnsi="Times New Roman" w:cs="Times New Roman"/>
          <w:color w:val="EE0000"/>
        </w:rPr>
        <w:t>...</w:t>
      </w:r>
      <w:r w:rsidRPr="002229E8">
        <w:rPr>
          <w:rFonts w:ascii="Times New Roman" w:eastAsia="Arial" w:hAnsi="Times New Roman" w:cs="Times New Roman"/>
          <w:color w:val="5B5B5F"/>
        </w:rPr>
        <w:t>/</w:t>
      </w:r>
      <w:r w:rsidRPr="002229E8">
        <w:rPr>
          <w:rFonts w:ascii="Times New Roman" w:eastAsia="Arial" w:hAnsi="Times New Roman" w:cs="Times New Roman"/>
          <w:color w:val="EE0000"/>
        </w:rPr>
        <w:t>...</w:t>
      </w:r>
      <w:r w:rsidRPr="002229E8">
        <w:rPr>
          <w:rFonts w:ascii="Times New Roman" w:eastAsia="Arial" w:hAnsi="Times New Roman" w:cs="Times New Roman"/>
          <w:color w:val="5B5B5F"/>
        </w:rPr>
        <w:t>/</w:t>
      </w:r>
      <w:r w:rsidRPr="002229E8">
        <w:rPr>
          <w:rFonts w:ascii="Times New Roman" w:eastAsia="Arial" w:hAnsi="Times New Roman" w:cs="Times New Roman"/>
          <w:color w:val="EE0000"/>
        </w:rPr>
        <w:t>......</w:t>
      </w:r>
      <w:r w:rsidRPr="002229E8">
        <w:rPr>
          <w:rFonts w:ascii="Times New Roman" w:eastAsia="Arial" w:hAnsi="Times New Roman" w:cs="Times New Roman"/>
          <w:color w:val="5B5B5F"/>
        </w:rPr>
        <w:t xml:space="preserve"> às </w:t>
      </w:r>
      <w:r w:rsidRPr="002229E8">
        <w:rPr>
          <w:rFonts w:ascii="Times New Roman" w:eastAsia="Arial" w:hAnsi="Times New Roman" w:cs="Times New Roman"/>
          <w:color w:val="EE0000"/>
        </w:rPr>
        <w:t>...</w:t>
      </w:r>
      <w:r w:rsidRPr="002229E8">
        <w:rPr>
          <w:rFonts w:ascii="Times New Roman" w:eastAsia="Arial" w:hAnsi="Times New Roman" w:cs="Times New Roman"/>
        </w:rPr>
        <w:t>h</w:t>
      </w:r>
      <w:r w:rsidRPr="002229E8">
        <w:rPr>
          <w:rFonts w:ascii="Times New Roman" w:eastAsia="Arial" w:hAnsi="Times New Roman" w:cs="Times New Roman"/>
          <w:color w:val="5B5B5F"/>
        </w:rPr>
        <w:t xml:space="preserve"> (horário de Brasília)</w:t>
      </w:r>
    </w:p>
    <w:p w14:paraId="00000021" w14:textId="77777777" w:rsidR="003351E7" w:rsidRPr="002229E8" w:rsidRDefault="003351E7" w:rsidP="002229E8">
      <w:pPr>
        <w:spacing w:line="288" w:lineRule="auto"/>
        <w:contextualSpacing/>
        <w:rPr>
          <w:rFonts w:ascii="Times New Roman" w:eastAsia="Arial" w:hAnsi="Times New Roman" w:cs="Times New Roman"/>
          <w:color w:val="5B5B5F"/>
        </w:rPr>
      </w:pPr>
    </w:p>
    <w:p w14:paraId="6854A6DF" w14:textId="77777777" w:rsidR="00375E0A" w:rsidRPr="002229E8" w:rsidRDefault="00276DB9" w:rsidP="002229E8">
      <w:pPr>
        <w:spacing w:before="288" w:after="288" w:line="288" w:lineRule="auto"/>
        <w:ind w:left="567" w:right="566"/>
        <w:contextualSpacing/>
        <w:jc w:val="both"/>
        <w:rPr>
          <w:rFonts w:ascii="Times New Roman" w:eastAsia="Arial" w:hAnsi="Times New Roman" w:cs="Times New Roman"/>
          <w:b/>
          <w:color w:val="FF0000"/>
        </w:rPr>
      </w:pPr>
      <w:r w:rsidRPr="002229E8">
        <w:rPr>
          <w:rFonts w:ascii="Times New Roman" w:eastAsia="Arial" w:hAnsi="Times New Roman" w:cs="Times New Roman"/>
          <w:b/>
          <w:color w:val="FF0000"/>
        </w:rPr>
        <w:t xml:space="preserve">NOTA EXPLICATIVA: </w:t>
      </w:r>
    </w:p>
    <w:p w14:paraId="00000023" w14:textId="2B007FD7" w:rsidR="003351E7" w:rsidRPr="002229E8" w:rsidRDefault="00276DB9" w:rsidP="002229E8">
      <w:pPr>
        <w:spacing w:before="288" w:after="288" w:line="288" w:lineRule="auto"/>
        <w:ind w:left="567" w:right="566"/>
        <w:contextualSpacing/>
        <w:jc w:val="both"/>
        <w:rPr>
          <w:rFonts w:ascii="Times New Roman" w:eastAsia="Arial" w:hAnsi="Times New Roman" w:cs="Times New Roman"/>
          <w:b/>
          <w:color w:val="FF0000"/>
        </w:rPr>
      </w:pPr>
      <w:r w:rsidRPr="002229E8">
        <w:rPr>
          <w:rFonts w:ascii="Times New Roman" w:eastAsia="Arial" w:hAnsi="Times New Roman" w:cs="Times New Roman"/>
          <w:bCs/>
          <w:color w:val="FF0000"/>
        </w:rPr>
        <w:t>O prazo mínimo para a apresentação das propostas, contados a partir do 1º dia útil da data de divulgação do edital de licitação no PNCP, será de</w:t>
      </w:r>
      <w:r w:rsidR="006E03F3" w:rsidRPr="002229E8">
        <w:rPr>
          <w:rFonts w:ascii="Times New Roman" w:eastAsia="Arial" w:hAnsi="Times New Roman" w:cs="Times New Roman"/>
          <w:bCs/>
          <w:color w:val="FF0000"/>
        </w:rPr>
        <w:t xml:space="preserve"> </w:t>
      </w:r>
      <w:r w:rsidRPr="002229E8">
        <w:rPr>
          <w:rFonts w:ascii="Times New Roman" w:eastAsia="Arial" w:hAnsi="Times New Roman" w:cs="Times New Roman"/>
          <w:bCs/>
          <w:color w:val="FF0000"/>
        </w:rPr>
        <w:t>35 (trinta e cinco) dias úteis (art</w:t>
      </w:r>
      <w:r w:rsidR="006B4AA1" w:rsidRPr="002229E8">
        <w:rPr>
          <w:rFonts w:ascii="Times New Roman" w:eastAsia="Arial" w:hAnsi="Times New Roman" w:cs="Times New Roman"/>
          <w:bCs/>
          <w:color w:val="FF0000"/>
        </w:rPr>
        <w:t>.</w:t>
      </w:r>
      <w:r w:rsidRPr="002229E8">
        <w:rPr>
          <w:rFonts w:ascii="Times New Roman" w:eastAsia="Arial" w:hAnsi="Times New Roman" w:cs="Times New Roman"/>
          <w:bCs/>
          <w:color w:val="FF0000"/>
        </w:rPr>
        <w:t xml:space="preserve"> 21, I, </w:t>
      </w:r>
      <w:r w:rsidR="00CE7CDB" w:rsidRPr="002229E8">
        <w:rPr>
          <w:rFonts w:ascii="Times New Roman" w:eastAsia="Arial" w:hAnsi="Times New Roman" w:cs="Times New Roman"/>
          <w:bCs/>
          <w:color w:val="FF0000"/>
        </w:rPr>
        <w:t xml:space="preserve">do </w:t>
      </w:r>
      <w:r w:rsidRPr="002229E8">
        <w:rPr>
          <w:rFonts w:ascii="Times New Roman" w:eastAsia="Arial" w:hAnsi="Times New Roman" w:cs="Times New Roman"/>
          <w:bCs/>
          <w:color w:val="FF0000"/>
        </w:rPr>
        <w:t>Decreto nº 48.865/2023).</w:t>
      </w:r>
    </w:p>
    <w:p w14:paraId="00000024" w14:textId="77777777" w:rsidR="003351E7" w:rsidRPr="002229E8" w:rsidRDefault="003351E7" w:rsidP="002229E8">
      <w:pPr>
        <w:spacing w:line="288" w:lineRule="auto"/>
        <w:contextualSpacing/>
        <w:jc w:val="both"/>
        <w:rPr>
          <w:rFonts w:ascii="Times New Roman" w:eastAsia="Arial" w:hAnsi="Times New Roman" w:cs="Times New Roman"/>
          <w:b/>
          <w:smallCaps/>
          <w:color w:val="405CA1"/>
        </w:rPr>
      </w:pPr>
    </w:p>
    <w:p w14:paraId="00000025" w14:textId="77777777" w:rsidR="003351E7" w:rsidRPr="002229E8" w:rsidRDefault="00276DB9" w:rsidP="002229E8">
      <w:pPr>
        <w:spacing w:line="288" w:lineRule="auto"/>
        <w:contextualSpacing/>
        <w:jc w:val="both"/>
        <w:rPr>
          <w:rFonts w:ascii="Times New Roman" w:eastAsia="Arial" w:hAnsi="Times New Roman" w:cs="Times New Roman"/>
          <w:smallCaps/>
          <w:color w:val="0000FF"/>
        </w:rPr>
      </w:pPr>
      <w:r w:rsidRPr="002229E8">
        <w:rPr>
          <w:rFonts w:ascii="Times New Roman" w:eastAsia="Arial" w:hAnsi="Times New Roman" w:cs="Times New Roman"/>
          <w:b/>
          <w:smallCaps/>
          <w:color w:val="405CA1"/>
        </w:rPr>
        <w:t>CRITÉRIO DE JULGAMENTO:</w:t>
      </w:r>
    </w:p>
    <w:p w14:paraId="00000026" w14:textId="77777777" w:rsidR="003351E7" w:rsidRPr="002229E8" w:rsidRDefault="003351E7" w:rsidP="002229E8">
      <w:pPr>
        <w:spacing w:line="288" w:lineRule="auto"/>
        <w:contextualSpacing/>
        <w:rPr>
          <w:rFonts w:ascii="Times New Roman" w:eastAsia="Arial" w:hAnsi="Times New Roman" w:cs="Times New Roman"/>
          <w:color w:val="FF0000"/>
        </w:rPr>
      </w:pPr>
    </w:p>
    <w:p w14:paraId="00000027" w14:textId="77777777" w:rsidR="003351E7" w:rsidRPr="002229E8" w:rsidRDefault="00276DB9" w:rsidP="002229E8">
      <w:pPr>
        <w:spacing w:line="288" w:lineRule="auto"/>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técnica e preço por [item] &lt;OU&gt;</w:t>
      </w:r>
      <w:r w:rsidRPr="002229E8">
        <w:rPr>
          <w:rFonts w:ascii="Times New Roman" w:eastAsia="Arial" w:hAnsi="Times New Roman" w:cs="Times New Roman"/>
          <w:i/>
          <w:color w:val="FF0000"/>
        </w:rPr>
        <w:t xml:space="preserve"> </w:t>
      </w:r>
      <w:r w:rsidRPr="002229E8">
        <w:rPr>
          <w:rFonts w:ascii="Times New Roman" w:eastAsia="Arial" w:hAnsi="Times New Roman" w:cs="Times New Roman"/>
          <w:color w:val="FF0000"/>
        </w:rPr>
        <w:t>[lote] &lt;OU&gt;</w:t>
      </w:r>
      <w:r w:rsidRPr="002229E8">
        <w:rPr>
          <w:rFonts w:ascii="Times New Roman" w:eastAsia="Arial" w:hAnsi="Times New Roman" w:cs="Times New Roman"/>
          <w:i/>
          <w:color w:val="FF0000"/>
        </w:rPr>
        <w:t xml:space="preserve"> </w:t>
      </w:r>
      <w:r w:rsidRPr="002229E8">
        <w:rPr>
          <w:rFonts w:ascii="Times New Roman" w:eastAsia="Arial" w:hAnsi="Times New Roman" w:cs="Times New Roman"/>
          <w:color w:val="FF0000"/>
        </w:rPr>
        <w:t>[global]</w:t>
      </w:r>
    </w:p>
    <w:p w14:paraId="0000002B" w14:textId="219BE75F" w:rsidR="003351E7" w:rsidRPr="002229E8" w:rsidRDefault="003351E7" w:rsidP="002229E8">
      <w:pPr>
        <w:tabs>
          <w:tab w:val="left" w:pos="2267"/>
        </w:tabs>
        <w:spacing w:line="288" w:lineRule="auto"/>
        <w:contextualSpacing/>
        <w:jc w:val="both"/>
        <w:rPr>
          <w:rFonts w:ascii="Times New Roman" w:eastAsia="Arial" w:hAnsi="Times New Roman" w:cs="Times New Roman"/>
        </w:rPr>
      </w:pPr>
    </w:p>
    <w:p w14:paraId="0000002C" w14:textId="77777777" w:rsidR="003351E7" w:rsidRPr="002229E8" w:rsidRDefault="00276DB9" w:rsidP="002229E8">
      <w:pPr>
        <w:spacing w:line="288" w:lineRule="auto"/>
        <w:contextualSpacing/>
        <w:jc w:val="both"/>
        <w:rPr>
          <w:rFonts w:ascii="Times New Roman" w:eastAsia="Arial" w:hAnsi="Times New Roman" w:cs="Times New Roman"/>
          <w:smallCaps/>
        </w:rPr>
      </w:pPr>
      <w:r w:rsidRPr="002229E8">
        <w:rPr>
          <w:rFonts w:ascii="Times New Roman" w:eastAsia="Arial" w:hAnsi="Times New Roman" w:cs="Times New Roman"/>
          <w:b/>
          <w:smallCaps/>
          <w:color w:val="405CA1"/>
        </w:rPr>
        <w:t>MODO DE DISPUTA:</w:t>
      </w:r>
    </w:p>
    <w:p w14:paraId="0000002D" w14:textId="77777777" w:rsidR="003351E7" w:rsidRPr="001722FE" w:rsidRDefault="00276DB9" w:rsidP="002229E8">
      <w:pPr>
        <w:spacing w:line="288" w:lineRule="auto"/>
        <w:contextualSpacing/>
        <w:rPr>
          <w:rFonts w:ascii="Times New Roman" w:eastAsia="Arial" w:hAnsi="Times New Roman" w:cs="Times New Roman"/>
        </w:rPr>
      </w:pPr>
      <w:r w:rsidRPr="001722FE">
        <w:rPr>
          <w:rFonts w:ascii="Times New Roman" w:eastAsia="Arial" w:hAnsi="Times New Roman" w:cs="Times New Roman"/>
        </w:rPr>
        <w:t>fechado</w:t>
      </w:r>
    </w:p>
    <w:p w14:paraId="0000002E" w14:textId="77777777" w:rsidR="003351E7" w:rsidRPr="002229E8" w:rsidRDefault="003351E7" w:rsidP="002229E8">
      <w:pPr>
        <w:spacing w:line="288" w:lineRule="auto"/>
        <w:contextualSpacing/>
        <w:rPr>
          <w:rFonts w:ascii="Times New Roman" w:eastAsia="Arial" w:hAnsi="Times New Roman" w:cs="Times New Roman"/>
          <w:color w:val="5B5B5F"/>
        </w:rPr>
      </w:pPr>
    </w:p>
    <w:p w14:paraId="0000002F" w14:textId="77777777" w:rsidR="003351E7" w:rsidRPr="002229E8" w:rsidRDefault="00276DB9" w:rsidP="002229E8">
      <w:pPr>
        <w:spacing w:before="288" w:after="288" w:line="288" w:lineRule="auto"/>
        <w:ind w:right="566"/>
        <w:contextualSpacing/>
        <w:jc w:val="both"/>
        <w:rPr>
          <w:rFonts w:ascii="Times New Roman" w:eastAsia="Arial" w:hAnsi="Times New Roman" w:cs="Times New Roman"/>
          <w:b/>
          <w:color w:val="5B5B5F"/>
        </w:rPr>
      </w:pPr>
      <w:r w:rsidRPr="002229E8">
        <w:rPr>
          <w:rFonts w:ascii="Times New Roman" w:hAnsi="Times New Roman" w:cs="Times New Roman"/>
        </w:rPr>
        <w:br w:type="page"/>
      </w:r>
    </w:p>
    <w:p w14:paraId="00000030" w14:textId="77777777" w:rsidR="003351E7" w:rsidRPr="002229E8" w:rsidRDefault="00276DB9" w:rsidP="002229E8">
      <w:pPr>
        <w:spacing w:line="288" w:lineRule="auto"/>
        <w:ind w:firstLine="567"/>
        <w:contextualSpacing/>
        <w:jc w:val="center"/>
        <w:rPr>
          <w:rFonts w:ascii="Times New Roman" w:eastAsia="Arial" w:hAnsi="Times New Roman" w:cs="Times New Roman"/>
          <w:b/>
          <w:iCs/>
          <w:color w:val="FF0000"/>
        </w:rPr>
      </w:pPr>
      <w:r w:rsidRPr="002229E8">
        <w:rPr>
          <w:rFonts w:ascii="Times New Roman" w:eastAsia="Arial" w:hAnsi="Times New Roman" w:cs="Times New Roman"/>
          <w:b/>
          <w:iCs/>
          <w:color w:val="FF0000"/>
        </w:rPr>
        <w:lastRenderedPageBreak/>
        <w:t>ESTADO DO RIO DE JANEIRO, PELA SECRETARIA DE ESTADO DE ..........</w:t>
      </w:r>
    </w:p>
    <w:p w14:paraId="00000031" w14:textId="77777777" w:rsidR="003351E7" w:rsidRPr="002229E8" w:rsidRDefault="00276DB9" w:rsidP="002229E8">
      <w:pPr>
        <w:spacing w:line="288" w:lineRule="auto"/>
        <w:contextualSpacing/>
        <w:jc w:val="center"/>
        <w:rPr>
          <w:rFonts w:ascii="Times New Roman" w:eastAsia="Arial" w:hAnsi="Times New Roman" w:cs="Times New Roman"/>
          <w:iCs/>
          <w:color w:val="FF0000"/>
        </w:rPr>
      </w:pPr>
      <w:r w:rsidRPr="002229E8">
        <w:rPr>
          <w:rFonts w:ascii="Times New Roman" w:eastAsia="Arial" w:hAnsi="Times New Roman" w:cs="Times New Roman"/>
          <w:iCs/>
          <w:color w:val="FF0000"/>
        </w:rPr>
        <w:t>&lt;OU&gt;</w:t>
      </w:r>
    </w:p>
    <w:p w14:paraId="00000032" w14:textId="77777777" w:rsidR="003351E7" w:rsidRPr="002229E8" w:rsidRDefault="00276DB9" w:rsidP="002229E8">
      <w:pPr>
        <w:spacing w:line="288" w:lineRule="auto"/>
        <w:contextualSpacing/>
        <w:jc w:val="center"/>
        <w:rPr>
          <w:rFonts w:ascii="Times New Roman" w:eastAsia="Arial" w:hAnsi="Times New Roman" w:cs="Times New Roman"/>
          <w:b/>
          <w:iCs/>
          <w:color w:val="FF0000"/>
        </w:rPr>
      </w:pPr>
      <w:r w:rsidRPr="002229E8">
        <w:rPr>
          <w:rFonts w:ascii="Times New Roman" w:eastAsia="Arial" w:hAnsi="Times New Roman" w:cs="Times New Roman"/>
          <w:b/>
          <w:iCs/>
          <w:color w:val="FF0000"/>
        </w:rPr>
        <w:t xml:space="preserve">FUNDAÇÃO </w:t>
      </w:r>
    </w:p>
    <w:p w14:paraId="00000033" w14:textId="77777777" w:rsidR="003351E7" w:rsidRPr="002229E8" w:rsidRDefault="00276DB9" w:rsidP="002229E8">
      <w:pPr>
        <w:spacing w:line="288" w:lineRule="auto"/>
        <w:contextualSpacing/>
        <w:jc w:val="center"/>
        <w:rPr>
          <w:rFonts w:ascii="Times New Roman" w:eastAsia="Arial" w:hAnsi="Times New Roman" w:cs="Times New Roman"/>
          <w:iCs/>
          <w:color w:val="FF0000"/>
        </w:rPr>
      </w:pPr>
      <w:r w:rsidRPr="002229E8">
        <w:rPr>
          <w:rFonts w:ascii="Times New Roman" w:eastAsia="Arial" w:hAnsi="Times New Roman" w:cs="Times New Roman"/>
          <w:iCs/>
          <w:color w:val="FF0000"/>
        </w:rPr>
        <w:t>&lt;OU&gt;</w:t>
      </w:r>
    </w:p>
    <w:p w14:paraId="00000034" w14:textId="77777777" w:rsidR="003351E7" w:rsidRPr="002229E8" w:rsidRDefault="00276DB9" w:rsidP="002229E8">
      <w:pPr>
        <w:spacing w:line="288" w:lineRule="auto"/>
        <w:contextualSpacing/>
        <w:jc w:val="center"/>
        <w:rPr>
          <w:rFonts w:ascii="Times New Roman" w:eastAsia="Arial" w:hAnsi="Times New Roman" w:cs="Times New Roman"/>
          <w:b/>
          <w:iCs/>
          <w:color w:val="FF0000"/>
        </w:rPr>
      </w:pPr>
      <w:r w:rsidRPr="002229E8">
        <w:rPr>
          <w:rFonts w:ascii="Times New Roman" w:eastAsia="Arial" w:hAnsi="Times New Roman" w:cs="Times New Roman"/>
          <w:b/>
          <w:iCs/>
          <w:color w:val="FF0000"/>
        </w:rPr>
        <w:t>AUTARQUIA</w:t>
      </w:r>
    </w:p>
    <w:p w14:paraId="7474FEBA" w14:textId="77777777" w:rsidR="00A33E1B" w:rsidRDefault="00A33E1B" w:rsidP="002229E8">
      <w:pPr>
        <w:spacing w:before="288" w:after="288" w:line="288" w:lineRule="auto"/>
        <w:ind w:firstLine="567"/>
        <w:contextualSpacing/>
        <w:jc w:val="center"/>
        <w:rPr>
          <w:rFonts w:ascii="Times New Roman" w:eastAsia="Arial" w:hAnsi="Times New Roman" w:cs="Times New Roman"/>
          <w:b/>
          <w:color w:val="000000"/>
        </w:rPr>
      </w:pPr>
    </w:p>
    <w:p w14:paraId="00000036" w14:textId="6781AA73" w:rsidR="003351E7" w:rsidRPr="002229E8" w:rsidRDefault="00276DB9" w:rsidP="002229E8">
      <w:pPr>
        <w:spacing w:before="288" w:after="288" w:line="288" w:lineRule="auto"/>
        <w:ind w:firstLine="567"/>
        <w:contextualSpacing/>
        <w:jc w:val="center"/>
        <w:rPr>
          <w:rFonts w:ascii="Times New Roman" w:eastAsia="Arial" w:hAnsi="Times New Roman" w:cs="Times New Roman"/>
          <w:b/>
          <w:color w:val="FF0000"/>
        </w:rPr>
      </w:pPr>
      <w:r w:rsidRPr="002229E8">
        <w:rPr>
          <w:rFonts w:ascii="Times New Roman" w:eastAsia="Arial" w:hAnsi="Times New Roman" w:cs="Times New Roman"/>
          <w:b/>
          <w:color w:val="000000"/>
        </w:rPr>
        <w:t xml:space="preserve">CONCORRÊNCIA ELETRÔNICA Nº </w:t>
      </w:r>
      <w:r w:rsidRPr="002229E8">
        <w:rPr>
          <w:rFonts w:ascii="Times New Roman" w:eastAsia="Arial" w:hAnsi="Times New Roman" w:cs="Times New Roman"/>
          <w:b/>
          <w:color w:val="FF0000"/>
        </w:rPr>
        <w:t>......</w:t>
      </w:r>
      <w:r w:rsidRPr="002229E8">
        <w:rPr>
          <w:rFonts w:ascii="Times New Roman" w:eastAsia="Arial" w:hAnsi="Times New Roman" w:cs="Times New Roman"/>
          <w:b/>
        </w:rPr>
        <w:t>/</w:t>
      </w:r>
      <w:r w:rsidRPr="002229E8">
        <w:rPr>
          <w:rFonts w:ascii="Times New Roman" w:eastAsia="Arial" w:hAnsi="Times New Roman" w:cs="Times New Roman"/>
          <w:b/>
          <w:color w:val="000000"/>
        </w:rPr>
        <w:t>20</w:t>
      </w:r>
      <w:r w:rsidRPr="002229E8">
        <w:rPr>
          <w:rFonts w:ascii="Times New Roman" w:eastAsia="Arial" w:hAnsi="Times New Roman" w:cs="Times New Roman"/>
          <w:b/>
          <w:color w:val="FF0000"/>
        </w:rPr>
        <w:t>...</w:t>
      </w:r>
    </w:p>
    <w:p w14:paraId="3E0EBC96" w14:textId="77777777" w:rsidR="002229E8" w:rsidRDefault="002229E8" w:rsidP="002229E8">
      <w:pPr>
        <w:spacing w:before="288" w:after="288" w:line="288" w:lineRule="auto"/>
        <w:ind w:left="567"/>
        <w:contextualSpacing/>
        <w:jc w:val="both"/>
        <w:rPr>
          <w:rFonts w:ascii="Times New Roman" w:eastAsia="Arial" w:hAnsi="Times New Roman" w:cs="Times New Roman"/>
          <w:color w:val="000000"/>
        </w:rPr>
      </w:pPr>
    </w:p>
    <w:p w14:paraId="00000038" w14:textId="1076F12B" w:rsidR="003351E7" w:rsidRDefault="00276DB9" w:rsidP="00C073AE">
      <w:pPr>
        <w:spacing w:before="288" w:after="288" w:line="288" w:lineRule="auto"/>
        <w:contextualSpacing/>
        <w:jc w:val="both"/>
        <w:rPr>
          <w:rFonts w:ascii="Times New Roman" w:eastAsia="Arial" w:hAnsi="Times New Roman" w:cs="Times New Roman"/>
        </w:rPr>
      </w:pPr>
      <w:r w:rsidRPr="002229E8">
        <w:rPr>
          <w:rFonts w:ascii="Times New Roman" w:eastAsia="Arial" w:hAnsi="Times New Roman" w:cs="Times New Roman"/>
          <w:color w:val="000000"/>
        </w:rPr>
        <w:t xml:space="preserve">Torna-se público que o(a) </w:t>
      </w:r>
      <w:r w:rsidRPr="002229E8">
        <w:rPr>
          <w:rFonts w:ascii="Times New Roman" w:eastAsia="Arial" w:hAnsi="Times New Roman" w:cs="Times New Roman"/>
          <w:color w:val="FF0000"/>
        </w:rPr>
        <w:t>......................</w:t>
      </w:r>
      <w:r w:rsidRPr="002229E8">
        <w:rPr>
          <w:rFonts w:ascii="Times New Roman" w:eastAsia="Arial" w:hAnsi="Times New Roman" w:cs="Times New Roman"/>
          <w:color w:val="000000"/>
        </w:rPr>
        <w:t xml:space="preserve"> </w:t>
      </w:r>
      <w:r w:rsidRPr="002229E8">
        <w:rPr>
          <w:rFonts w:ascii="Times New Roman" w:eastAsia="Arial" w:hAnsi="Times New Roman" w:cs="Times New Roman"/>
          <w:iCs/>
          <w:color w:val="FF0000"/>
        </w:rPr>
        <w:t>ESTADO DO RIO DE JANEIRO, PELA SECRETARIA DE ESTADO DE .......... &lt;OU&gt; FUNDAÇÃO &lt;OU&gt; AUTARQUIA</w:t>
      </w:r>
      <w:r w:rsidRPr="002229E8">
        <w:rPr>
          <w:rFonts w:ascii="Times New Roman" w:eastAsia="Arial" w:hAnsi="Times New Roman" w:cs="Times New Roman"/>
          <w:color w:val="000000"/>
        </w:rPr>
        <w:t xml:space="preserve">, sediado(a) no(a) </w:t>
      </w:r>
      <w:r w:rsidRPr="002229E8">
        <w:rPr>
          <w:rFonts w:ascii="Times New Roman" w:eastAsia="Arial" w:hAnsi="Times New Roman" w:cs="Times New Roman"/>
          <w:color w:val="FF0000"/>
        </w:rPr>
        <w:t>..............................</w:t>
      </w:r>
      <w:r w:rsidRPr="002229E8">
        <w:rPr>
          <w:rFonts w:ascii="Times New Roman" w:eastAsia="Arial" w:hAnsi="Times New Roman" w:cs="Times New Roman"/>
          <w:color w:val="000000"/>
        </w:rPr>
        <w:t xml:space="preserve"> </w:t>
      </w:r>
      <w:r w:rsidRPr="002229E8">
        <w:rPr>
          <w:rFonts w:ascii="Times New Roman" w:eastAsia="Arial" w:hAnsi="Times New Roman" w:cs="Times New Roman"/>
          <w:color w:val="EE0000"/>
        </w:rPr>
        <w:t>(endereço)</w:t>
      </w:r>
      <w:r w:rsidRPr="002229E8">
        <w:rPr>
          <w:rFonts w:ascii="Times New Roman" w:eastAsia="Arial" w:hAnsi="Times New Roman" w:cs="Times New Roman"/>
          <w:color w:val="000000"/>
        </w:rPr>
        <w:t xml:space="preserve">, realizará licitação, na modalidade CONCORRÊNCIA, na forma ELETRÔNICA, nos termos do processo SEI nº </w:t>
      </w:r>
      <w:r w:rsidRPr="002229E8">
        <w:rPr>
          <w:rFonts w:ascii="Times New Roman" w:eastAsia="Arial" w:hAnsi="Times New Roman" w:cs="Times New Roman"/>
          <w:color w:val="FF0000"/>
        </w:rPr>
        <w:t>.............</w:t>
      </w:r>
      <w:r w:rsidRPr="002229E8">
        <w:rPr>
          <w:rFonts w:ascii="Times New Roman" w:eastAsia="Arial" w:hAnsi="Times New Roman" w:cs="Times New Roman"/>
        </w:rPr>
        <w:t>,</w:t>
      </w:r>
      <w:r w:rsidRPr="002229E8">
        <w:rPr>
          <w:rFonts w:ascii="Times New Roman" w:eastAsia="Arial" w:hAnsi="Times New Roman" w:cs="Times New Roman"/>
          <w:color w:val="000000"/>
        </w:rPr>
        <w:t xml:space="preserve"> da </w:t>
      </w:r>
      <w:hyperlink r:id="rId9">
        <w:r w:rsidR="003351E7" w:rsidRPr="004218AA">
          <w:rPr>
            <w:rFonts w:ascii="Times New Roman" w:eastAsia="Arial" w:hAnsi="Times New Roman" w:cs="Times New Roman"/>
          </w:rPr>
          <w:t xml:space="preserve">Lei nº 14.133, de </w:t>
        </w:r>
        <w:r w:rsidR="00417310" w:rsidRPr="004218AA">
          <w:rPr>
            <w:rFonts w:ascii="Times New Roman" w:eastAsia="Arial" w:hAnsi="Times New Roman" w:cs="Times New Roman"/>
          </w:rPr>
          <w:t xml:space="preserve">1º de abril de </w:t>
        </w:r>
        <w:r w:rsidR="003351E7" w:rsidRPr="004218AA">
          <w:rPr>
            <w:rFonts w:ascii="Times New Roman" w:eastAsia="Arial" w:hAnsi="Times New Roman" w:cs="Times New Roman"/>
          </w:rPr>
          <w:t>2021</w:t>
        </w:r>
      </w:hyperlink>
      <w:r w:rsidRPr="004218AA">
        <w:rPr>
          <w:rFonts w:ascii="Times New Roman" w:eastAsia="Arial" w:hAnsi="Times New Roman" w:cs="Times New Roman"/>
        </w:rPr>
        <w:t>, do Decreto nº 48.865, de 26 de dezembro de 2023,</w:t>
      </w:r>
      <w:r w:rsidRPr="002229E8">
        <w:rPr>
          <w:rFonts w:ascii="Times New Roman" w:eastAsia="Arial" w:hAnsi="Times New Roman" w:cs="Times New Roman"/>
        </w:rPr>
        <w:t xml:space="preserve"> e dos demais normativos estaduais aplicáveis, todos disponíveis no endereço eletrônico redelog.rj.gov.br/</w:t>
      </w:r>
      <w:proofErr w:type="spellStart"/>
      <w:r w:rsidRPr="002229E8">
        <w:rPr>
          <w:rFonts w:ascii="Times New Roman" w:eastAsia="Arial" w:hAnsi="Times New Roman" w:cs="Times New Roman"/>
        </w:rPr>
        <w:t>redelog</w:t>
      </w:r>
      <w:proofErr w:type="spellEnd"/>
      <w:r w:rsidRPr="002229E8">
        <w:rPr>
          <w:rFonts w:ascii="Times New Roman" w:eastAsia="Arial" w:hAnsi="Times New Roman" w:cs="Times New Roman"/>
        </w:rPr>
        <w:t>/</w:t>
      </w:r>
      <w:proofErr w:type="spellStart"/>
      <w:r w:rsidRPr="002229E8">
        <w:rPr>
          <w:rFonts w:ascii="Times New Roman" w:eastAsia="Arial" w:hAnsi="Times New Roman" w:cs="Times New Roman"/>
        </w:rPr>
        <w:t>legislacao-licitacoes</w:t>
      </w:r>
      <w:proofErr w:type="spellEnd"/>
      <w:r w:rsidRPr="002229E8">
        <w:rPr>
          <w:rFonts w:ascii="Times New Roman" w:eastAsia="Arial" w:hAnsi="Times New Roman" w:cs="Times New Roman"/>
        </w:rPr>
        <w:t>/, e, ainda, de acordo com as condições estabelecidas neste Edital.</w:t>
      </w:r>
    </w:p>
    <w:p w14:paraId="2A3003AF" w14:textId="77777777" w:rsidR="00AF3B72" w:rsidRPr="002229E8" w:rsidRDefault="00AF3B72" w:rsidP="00C073AE">
      <w:pPr>
        <w:spacing w:before="288" w:after="288" w:line="288" w:lineRule="auto"/>
        <w:contextualSpacing/>
        <w:jc w:val="both"/>
        <w:rPr>
          <w:rFonts w:ascii="Times New Roman" w:eastAsia="Arial" w:hAnsi="Times New Roman" w:cs="Times New Roman"/>
        </w:rPr>
      </w:pPr>
    </w:p>
    <w:p w14:paraId="00000039" w14:textId="71757729" w:rsidR="003351E7" w:rsidRPr="00197B3B" w:rsidRDefault="00197B3B" w:rsidP="00197B3B">
      <w:pPr>
        <w:keepNext/>
        <w:keepLines/>
        <w:pBdr>
          <w:top w:val="nil"/>
          <w:left w:val="nil"/>
          <w:bottom w:val="nil"/>
          <w:right w:val="nil"/>
          <w:between w:val="nil"/>
        </w:pBdr>
        <w:tabs>
          <w:tab w:val="left" w:pos="0"/>
        </w:tabs>
        <w:spacing w:before="288" w:after="288" w:line="288" w:lineRule="auto"/>
        <w:jc w:val="both"/>
        <w:rPr>
          <w:rFonts w:ascii="Times New Roman" w:eastAsia="Arial" w:hAnsi="Times New Roman" w:cs="Times New Roman"/>
          <w:b/>
          <w:color w:val="000000"/>
        </w:rPr>
      </w:pPr>
      <w:bookmarkStart w:id="1" w:name="_heading=h.30j0zll" w:colFirst="0" w:colLast="0"/>
      <w:bookmarkEnd w:id="1"/>
      <w:r>
        <w:rPr>
          <w:rFonts w:ascii="Times New Roman" w:eastAsia="Arial" w:hAnsi="Times New Roman" w:cs="Times New Roman"/>
          <w:b/>
          <w:color w:val="000000"/>
        </w:rPr>
        <w:t xml:space="preserve">1. </w:t>
      </w:r>
      <w:r w:rsidR="00276DB9" w:rsidRPr="00197B3B">
        <w:rPr>
          <w:rFonts w:ascii="Times New Roman" w:eastAsia="Arial" w:hAnsi="Times New Roman" w:cs="Times New Roman"/>
          <w:b/>
          <w:color w:val="000000"/>
        </w:rPr>
        <w:t>DO OBJETO</w:t>
      </w:r>
    </w:p>
    <w:p w14:paraId="0000003A" w14:textId="6365D43F" w:rsidR="003351E7" w:rsidRPr="002229E8" w:rsidRDefault="00D557D0" w:rsidP="00C073AE">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1.1 </w:t>
      </w:r>
      <w:r w:rsidR="00276DB9" w:rsidRPr="002229E8">
        <w:rPr>
          <w:rFonts w:ascii="Times New Roman" w:eastAsia="Arial" w:hAnsi="Times New Roman" w:cs="Times New Roman"/>
          <w:color w:val="000000"/>
        </w:rPr>
        <w:t xml:space="preserve">O objeto da presente licitação é a </w:t>
      </w:r>
      <w:r w:rsidR="00276DB9" w:rsidRPr="002229E8">
        <w:rPr>
          <w:rFonts w:ascii="Times New Roman" w:eastAsia="Arial" w:hAnsi="Times New Roman" w:cs="Times New Roman"/>
          <w:color w:val="FF0000"/>
        </w:rPr>
        <w:t>aquisição de ....... (bens especiais) &lt;OU&gt; prestação de serviços de ....... (serviços especiais)</w:t>
      </w:r>
      <w:r w:rsidR="00276DB9" w:rsidRPr="002229E8">
        <w:rPr>
          <w:rFonts w:ascii="Times New Roman" w:eastAsia="Arial" w:hAnsi="Times New Roman" w:cs="Times New Roman"/>
        </w:rPr>
        <w:t>,</w:t>
      </w:r>
      <w:r w:rsidR="00276DB9" w:rsidRPr="002229E8">
        <w:rPr>
          <w:rFonts w:ascii="Times New Roman" w:eastAsia="Arial" w:hAnsi="Times New Roman" w:cs="Times New Roman"/>
          <w:color w:val="FF0000"/>
        </w:rPr>
        <w:t xml:space="preserve"> </w:t>
      </w:r>
      <w:r w:rsidR="00276DB9" w:rsidRPr="002229E8">
        <w:rPr>
          <w:rFonts w:ascii="Times New Roman" w:eastAsia="Arial" w:hAnsi="Times New Roman" w:cs="Times New Roman"/>
          <w:color w:val="000000"/>
        </w:rPr>
        <w:t>conforme condições, quantidades e exigências estabelecidas neste Edital e seus anexos.</w:t>
      </w:r>
    </w:p>
    <w:p w14:paraId="63061EF9" w14:textId="77777777" w:rsidR="00AF3B72" w:rsidRDefault="00AF3B72" w:rsidP="002229E8">
      <w:pPr>
        <w:pBdr>
          <w:top w:val="nil"/>
          <w:left w:val="nil"/>
          <w:bottom w:val="nil"/>
          <w:right w:val="nil"/>
          <w:between w:val="nil"/>
        </w:pBdr>
        <w:spacing w:before="120" w:after="120" w:line="288" w:lineRule="auto"/>
        <w:ind w:left="1134" w:right="566"/>
        <w:contextualSpacing/>
        <w:jc w:val="both"/>
        <w:rPr>
          <w:rFonts w:ascii="Times New Roman" w:eastAsia="Arial" w:hAnsi="Times New Roman" w:cs="Times New Roman"/>
          <w:b/>
          <w:bCs/>
          <w:color w:val="FF0000"/>
        </w:rPr>
      </w:pPr>
    </w:p>
    <w:p w14:paraId="0000003B" w14:textId="56B11882" w:rsidR="003351E7" w:rsidRPr="002229E8" w:rsidRDefault="00276DB9" w:rsidP="00197B3B">
      <w:pPr>
        <w:pBdr>
          <w:top w:val="nil"/>
          <w:left w:val="nil"/>
          <w:bottom w:val="nil"/>
          <w:right w:val="nil"/>
          <w:between w:val="nil"/>
        </w:pBdr>
        <w:spacing w:before="120" w:after="120" w:line="288" w:lineRule="auto"/>
        <w:ind w:left="567" w:right="566"/>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NOTA EXPLICATIVA:</w:t>
      </w:r>
    </w:p>
    <w:p w14:paraId="0000003C" w14:textId="45CDF4E1" w:rsidR="003351E7" w:rsidRPr="002229E8" w:rsidRDefault="00276DB9" w:rsidP="00197B3B">
      <w:pPr>
        <w:pBdr>
          <w:top w:val="nil"/>
          <w:left w:val="nil"/>
          <w:bottom w:val="nil"/>
          <w:right w:val="nil"/>
          <w:between w:val="nil"/>
        </w:pBdr>
        <w:spacing w:before="120" w:after="120" w:line="288" w:lineRule="auto"/>
        <w:ind w:left="567" w:right="566"/>
        <w:contextualSpacing/>
        <w:jc w:val="both"/>
        <w:rPr>
          <w:rFonts w:ascii="Times New Roman" w:eastAsia="Arial" w:hAnsi="Times New Roman" w:cs="Times New Roman"/>
          <w:color w:val="EE0000"/>
        </w:rPr>
      </w:pPr>
      <w:r w:rsidRPr="002229E8">
        <w:rPr>
          <w:rFonts w:ascii="Times New Roman" w:eastAsia="Arial" w:hAnsi="Times New Roman" w:cs="Times New Roman"/>
          <w:color w:val="EE0000"/>
        </w:rPr>
        <w:t>Nos termos do art. 6</w:t>
      </w:r>
      <w:r w:rsidR="00CB52C8" w:rsidRPr="002229E8">
        <w:rPr>
          <w:rFonts w:ascii="Times New Roman" w:eastAsia="Arial" w:hAnsi="Times New Roman" w:cs="Times New Roman"/>
          <w:color w:val="EE0000"/>
        </w:rPr>
        <w:t>º</w:t>
      </w:r>
      <w:r w:rsidRPr="002229E8">
        <w:rPr>
          <w:rFonts w:ascii="Times New Roman" w:eastAsia="Arial" w:hAnsi="Times New Roman" w:cs="Times New Roman"/>
          <w:color w:val="EE0000"/>
        </w:rPr>
        <w:t xml:space="preserve"> do Decreto 48.865/2023, o critério de julgamento técnica e preço deverá ser utilizado quando </w:t>
      </w:r>
      <w:r w:rsidR="00377C87" w:rsidRPr="002229E8">
        <w:rPr>
          <w:rFonts w:ascii="Times New Roman" w:eastAsia="Arial" w:hAnsi="Times New Roman" w:cs="Times New Roman"/>
          <w:color w:val="EE0000"/>
        </w:rPr>
        <w:t xml:space="preserve">o </w:t>
      </w:r>
      <w:r w:rsidRPr="002229E8">
        <w:rPr>
          <w:rFonts w:ascii="Times New Roman" w:eastAsia="Arial" w:hAnsi="Times New Roman" w:cs="Times New Roman"/>
          <w:color w:val="EE0000"/>
        </w:rPr>
        <w:t xml:space="preserve">estudo técnico preliminar demonstrar que a avaliação e a ponderação da qualidade técnica das propostas </w:t>
      </w:r>
      <w:sdt>
        <w:sdtPr>
          <w:rPr>
            <w:rFonts w:ascii="Times New Roman" w:hAnsi="Times New Roman" w:cs="Times New Roman"/>
            <w:color w:val="EE0000"/>
          </w:rPr>
          <w:tag w:val="goog_rdk_2"/>
          <w:id w:val="-1501189246"/>
        </w:sdtPr>
        <w:sdtEndPr/>
        <w:sdtContent/>
      </w:sdt>
      <w:r w:rsidRPr="002229E8">
        <w:rPr>
          <w:rFonts w:ascii="Times New Roman" w:eastAsia="Arial" w:hAnsi="Times New Roman" w:cs="Times New Roman"/>
          <w:color w:val="EE0000"/>
        </w:rPr>
        <w:t xml:space="preserve">superam os requisitos mínimos estabelecidos no edital e forem relevantes aos fins pretendidos pela Administração. </w:t>
      </w:r>
    </w:p>
    <w:p w14:paraId="0000003D" w14:textId="093830B6" w:rsidR="003351E7" w:rsidRPr="002229E8" w:rsidRDefault="00276DB9" w:rsidP="00197B3B">
      <w:pPr>
        <w:pBdr>
          <w:top w:val="nil"/>
          <w:left w:val="nil"/>
          <w:bottom w:val="nil"/>
          <w:right w:val="nil"/>
          <w:between w:val="nil"/>
        </w:pBdr>
        <w:spacing w:before="120" w:after="120" w:line="288" w:lineRule="auto"/>
        <w:ind w:left="567" w:right="566"/>
        <w:contextualSpacing/>
        <w:jc w:val="both"/>
        <w:rPr>
          <w:rFonts w:ascii="Times New Roman" w:eastAsia="Arial" w:hAnsi="Times New Roman" w:cs="Times New Roman"/>
          <w:color w:val="EE0000"/>
        </w:rPr>
      </w:pPr>
      <w:r w:rsidRPr="002229E8">
        <w:rPr>
          <w:rFonts w:ascii="Times New Roman" w:eastAsia="Arial" w:hAnsi="Times New Roman" w:cs="Times New Roman"/>
          <w:color w:val="EE0000"/>
        </w:rPr>
        <w:t xml:space="preserve">No caso de obras e serviços de engenharia, deverá ser utilizada a minuta específica para este objeto. </w:t>
      </w:r>
    </w:p>
    <w:p w14:paraId="0000003E" w14:textId="77777777" w:rsidR="003351E7" w:rsidRDefault="00276DB9" w:rsidP="00197B3B">
      <w:pPr>
        <w:pBdr>
          <w:top w:val="nil"/>
          <w:left w:val="nil"/>
          <w:bottom w:val="nil"/>
          <w:right w:val="nil"/>
          <w:between w:val="nil"/>
        </w:pBdr>
        <w:spacing w:before="120" w:after="120" w:line="288" w:lineRule="auto"/>
        <w:ind w:left="567"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Na hipótese de licitação em lotes, o item 1.1 deverá ser acrescido de tantos subitens quantos forem os lotes, de modo a identificar precisamente o objeto da licitação, tal como previsto na sugestão de redação a seguir reproduzida:</w:t>
      </w:r>
    </w:p>
    <w:p w14:paraId="15A63818" w14:textId="77777777" w:rsidR="00AF3B72" w:rsidRPr="002229E8" w:rsidRDefault="00AF3B72" w:rsidP="002229E8">
      <w:pPr>
        <w:pBdr>
          <w:top w:val="nil"/>
          <w:left w:val="nil"/>
          <w:bottom w:val="nil"/>
          <w:right w:val="nil"/>
          <w:between w:val="nil"/>
        </w:pBdr>
        <w:spacing w:before="120" w:after="120" w:line="288" w:lineRule="auto"/>
        <w:ind w:left="1134" w:right="566"/>
        <w:contextualSpacing/>
        <w:jc w:val="both"/>
        <w:rPr>
          <w:rFonts w:ascii="Times New Roman" w:eastAsia="Arial" w:hAnsi="Times New Roman" w:cs="Times New Roman"/>
          <w:color w:val="FF0000"/>
        </w:rPr>
      </w:pPr>
    </w:p>
    <w:p w14:paraId="0000003F" w14:textId="32080F71" w:rsidR="003351E7" w:rsidRDefault="00AF3B72" w:rsidP="00AF3B72">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FF0000"/>
        </w:rPr>
      </w:pPr>
      <w:r w:rsidRPr="00AF3B72">
        <w:rPr>
          <w:rFonts w:ascii="Times New Roman" w:eastAsia="Arial" w:hAnsi="Times New Roman" w:cs="Times New Roman"/>
        </w:rPr>
        <w:t>1.1.1</w:t>
      </w:r>
      <w:r>
        <w:rPr>
          <w:rFonts w:ascii="Times New Roman" w:eastAsia="Arial" w:hAnsi="Times New Roman" w:cs="Times New Roman"/>
          <w:color w:val="FF0000"/>
        </w:rPr>
        <w:t xml:space="preserve"> </w:t>
      </w:r>
      <w:r w:rsidR="00276DB9" w:rsidRPr="002229E8">
        <w:rPr>
          <w:rFonts w:ascii="Times New Roman" w:eastAsia="Arial" w:hAnsi="Times New Roman" w:cs="Times New Roman"/>
          <w:color w:val="FF0000"/>
        </w:rPr>
        <w:t>A licitação será dividida em itens, conforme tabela abaixo, facultando-se ao licitante a participação em quantos itens forem de seu interesse.</w:t>
      </w:r>
    </w:p>
    <w:p w14:paraId="5A4FE1C4" w14:textId="77777777" w:rsidR="00AF3B72" w:rsidRPr="002229E8" w:rsidRDefault="00AF3B72" w:rsidP="00AF3B72">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FF000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035"/>
        <w:gridCol w:w="772"/>
        <w:gridCol w:w="1289"/>
        <w:gridCol w:w="1099"/>
        <w:gridCol w:w="1433"/>
        <w:gridCol w:w="1498"/>
      </w:tblGrid>
      <w:tr w:rsidR="00375E0A" w:rsidRPr="002229E8" w14:paraId="50183352" w14:textId="77777777" w:rsidTr="00C100B5">
        <w:trPr>
          <w:trHeight w:val="1552"/>
        </w:trPr>
        <w:tc>
          <w:tcPr>
            <w:tcW w:w="694" w:type="dxa"/>
          </w:tcPr>
          <w:p w14:paraId="75EF52BC"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ITEM</w:t>
            </w:r>
          </w:p>
        </w:tc>
        <w:tc>
          <w:tcPr>
            <w:tcW w:w="1839" w:type="dxa"/>
          </w:tcPr>
          <w:p w14:paraId="7945FEAA"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DESCRIÇÃO/</w:t>
            </w:r>
          </w:p>
          <w:p w14:paraId="0D47B014"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ESPECIFICAÇÃO</w:t>
            </w:r>
          </w:p>
        </w:tc>
        <w:tc>
          <w:tcPr>
            <w:tcW w:w="872" w:type="dxa"/>
          </w:tcPr>
          <w:p w14:paraId="123AAD89"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CÓD. ID SIGA</w:t>
            </w:r>
          </w:p>
        </w:tc>
        <w:tc>
          <w:tcPr>
            <w:tcW w:w="1117" w:type="dxa"/>
          </w:tcPr>
          <w:p w14:paraId="70201212"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UNIDADE DE MEDIDA</w:t>
            </w:r>
          </w:p>
        </w:tc>
        <w:tc>
          <w:tcPr>
            <w:tcW w:w="972" w:type="dxa"/>
          </w:tcPr>
          <w:p w14:paraId="19622A50"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QUANT.</w:t>
            </w:r>
          </w:p>
        </w:tc>
        <w:tc>
          <w:tcPr>
            <w:tcW w:w="1261" w:type="dxa"/>
          </w:tcPr>
          <w:p w14:paraId="65FDF695"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PREÇO ESTIMADO</w:t>
            </w:r>
          </w:p>
        </w:tc>
        <w:tc>
          <w:tcPr>
            <w:tcW w:w="1339" w:type="dxa"/>
          </w:tcPr>
          <w:p w14:paraId="5AE9A2D2"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LOCAL DE EXECUÇÃO</w:t>
            </w:r>
          </w:p>
        </w:tc>
      </w:tr>
      <w:tr w:rsidR="00375E0A" w:rsidRPr="002229E8" w14:paraId="2F15D9FA" w14:textId="77777777" w:rsidTr="00C100B5">
        <w:tc>
          <w:tcPr>
            <w:tcW w:w="694" w:type="dxa"/>
          </w:tcPr>
          <w:p w14:paraId="4B75B33F"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1</w:t>
            </w:r>
          </w:p>
        </w:tc>
        <w:tc>
          <w:tcPr>
            <w:tcW w:w="1839" w:type="dxa"/>
          </w:tcPr>
          <w:p w14:paraId="7D6A4549"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872" w:type="dxa"/>
          </w:tcPr>
          <w:p w14:paraId="70F0F3B5"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117" w:type="dxa"/>
          </w:tcPr>
          <w:p w14:paraId="66C26010"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972" w:type="dxa"/>
          </w:tcPr>
          <w:p w14:paraId="49EC22A6"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261" w:type="dxa"/>
          </w:tcPr>
          <w:p w14:paraId="02FA162C"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339" w:type="dxa"/>
          </w:tcPr>
          <w:p w14:paraId="4F313D9F"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r>
      <w:tr w:rsidR="00375E0A" w:rsidRPr="002229E8" w14:paraId="548A89D8" w14:textId="77777777" w:rsidTr="00C100B5">
        <w:trPr>
          <w:trHeight w:val="583"/>
        </w:trPr>
        <w:tc>
          <w:tcPr>
            <w:tcW w:w="694" w:type="dxa"/>
          </w:tcPr>
          <w:p w14:paraId="745814CC"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lastRenderedPageBreak/>
              <w:t>2</w:t>
            </w:r>
          </w:p>
        </w:tc>
        <w:tc>
          <w:tcPr>
            <w:tcW w:w="1839" w:type="dxa"/>
          </w:tcPr>
          <w:p w14:paraId="7222D329"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872" w:type="dxa"/>
          </w:tcPr>
          <w:p w14:paraId="3D0BD23E"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117" w:type="dxa"/>
          </w:tcPr>
          <w:p w14:paraId="098D623A"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972" w:type="dxa"/>
          </w:tcPr>
          <w:p w14:paraId="0FFE0C69"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261" w:type="dxa"/>
          </w:tcPr>
          <w:p w14:paraId="202EDA9C"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339" w:type="dxa"/>
          </w:tcPr>
          <w:p w14:paraId="40854A92"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r>
    </w:tbl>
    <w:p w14:paraId="0000008E" w14:textId="77777777" w:rsidR="003351E7" w:rsidRPr="002229E8" w:rsidRDefault="003351E7"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32F58483" w14:textId="77777777" w:rsidR="00375E0A" w:rsidRPr="002229E8" w:rsidRDefault="00375E0A" w:rsidP="002229E8">
      <w:pPr>
        <w:spacing w:beforeLines="120" w:before="288" w:afterLines="120" w:after="288" w:line="288" w:lineRule="auto"/>
        <w:contextualSpacing/>
        <w:jc w:val="center"/>
        <w:rPr>
          <w:rFonts w:ascii="Times New Roman" w:eastAsia="Times New Roman" w:hAnsi="Times New Roman" w:cs="Times New Roman"/>
          <w:b/>
          <w:bCs/>
          <w:iCs/>
          <w:color w:val="FF0000"/>
          <w:u w:val="single"/>
        </w:rPr>
      </w:pPr>
      <w:r w:rsidRPr="002229E8">
        <w:rPr>
          <w:rFonts w:ascii="Times New Roman" w:eastAsia="Times New Roman" w:hAnsi="Times New Roman" w:cs="Times New Roman"/>
          <w:iCs/>
          <w:color w:val="FF0000"/>
        </w:rPr>
        <w:t xml:space="preserve">&lt;OU&gt; </w:t>
      </w:r>
    </w:p>
    <w:p w14:paraId="0FE96385" w14:textId="77777777" w:rsidR="00375E0A" w:rsidRPr="002229E8" w:rsidRDefault="00375E0A" w:rsidP="002229E8">
      <w:pPr>
        <w:spacing w:beforeLines="120" w:before="288" w:afterLines="120" w:after="288" w:line="288" w:lineRule="auto"/>
        <w:ind w:left="567" w:right="849"/>
        <w:contextualSpacing/>
        <w:jc w:val="both"/>
        <w:rPr>
          <w:rFonts w:ascii="Times New Roman" w:eastAsia="Times New Roman" w:hAnsi="Times New Roman" w:cs="Times New Roman"/>
          <w:color w:val="FF0000"/>
        </w:rPr>
      </w:pPr>
      <w:r w:rsidRPr="002229E8">
        <w:rPr>
          <w:rFonts w:ascii="Times New Roman" w:eastAsia="Times New Roman" w:hAnsi="Times New Roman" w:cs="Times New Roman"/>
          <w:color w:val="FF0000"/>
        </w:rPr>
        <w:t>A licitação será realizada em único item.</w:t>
      </w:r>
    </w:p>
    <w:p w14:paraId="079B9533" w14:textId="77777777" w:rsidR="00375E0A" w:rsidRPr="002229E8" w:rsidRDefault="00375E0A" w:rsidP="002229E8">
      <w:pPr>
        <w:spacing w:beforeLines="120" w:before="288" w:afterLines="120" w:after="288" w:line="288" w:lineRule="auto"/>
        <w:contextualSpacing/>
        <w:jc w:val="center"/>
        <w:rPr>
          <w:rFonts w:ascii="Times New Roman" w:eastAsia="Times New Roman" w:hAnsi="Times New Roman" w:cs="Times New Roman"/>
          <w:iCs/>
          <w:color w:val="FF0000"/>
        </w:rPr>
      </w:pPr>
    </w:p>
    <w:p w14:paraId="76B77B9F" w14:textId="77777777" w:rsidR="00375E0A" w:rsidRPr="002229E8" w:rsidRDefault="00375E0A" w:rsidP="002229E8">
      <w:pPr>
        <w:spacing w:beforeLines="120" w:before="288" w:afterLines="120" w:after="288" w:line="288" w:lineRule="auto"/>
        <w:contextualSpacing/>
        <w:jc w:val="center"/>
        <w:rPr>
          <w:rFonts w:ascii="Times New Roman" w:eastAsia="Times New Roman" w:hAnsi="Times New Roman" w:cs="Times New Roman"/>
          <w:iCs/>
          <w:color w:val="FF0000"/>
        </w:rPr>
      </w:pPr>
      <w:r w:rsidRPr="002229E8">
        <w:rPr>
          <w:rFonts w:ascii="Times New Roman" w:eastAsia="Times New Roman" w:hAnsi="Times New Roman" w:cs="Times New Roman"/>
          <w:iCs/>
          <w:color w:val="FF0000"/>
        </w:rPr>
        <w:t>&lt;OU&gt;</w:t>
      </w:r>
    </w:p>
    <w:p w14:paraId="678C661D" w14:textId="77777777" w:rsidR="00375E0A" w:rsidRPr="002229E8" w:rsidRDefault="00375E0A" w:rsidP="002229E8">
      <w:pPr>
        <w:spacing w:beforeLines="120" w:before="288" w:afterLines="120" w:after="288" w:line="288" w:lineRule="auto"/>
        <w:contextualSpacing/>
        <w:jc w:val="center"/>
        <w:rPr>
          <w:rFonts w:ascii="Times New Roman" w:eastAsia="Times New Roman" w:hAnsi="Times New Roman" w:cs="Times New Roman"/>
          <w:iCs/>
          <w:color w:val="FF0000"/>
        </w:rPr>
      </w:pPr>
    </w:p>
    <w:p w14:paraId="780E8881" w14:textId="77777777" w:rsidR="00375E0A" w:rsidRPr="002229E8" w:rsidRDefault="00375E0A" w:rsidP="002229E8">
      <w:pPr>
        <w:spacing w:beforeLines="120" w:before="288" w:afterLines="120" w:after="288" w:line="288" w:lineRule="auto"/>
        <w:ind w:left="567" w:right="565"/>
        <w:contextualSpacing/>
        <w:jc w:val="both"/>
        <w:rPr>
          <w:rFonts w:ascii="Times New Roman" w:eastAsia="Times New Roman" w:hAnsi="Times New Roman" w:cs="Times New Roman"/>
          <w:color w:val="FF0000"/>
        </w:rPr>
      </w:pPr>
      <w:r w:rsidRPr="002229E8">
        <w:rPr>
          <w:rFonts w:ascii="Times New Roman" w:eastAsia="Times New Roman" w:hAnsi="Times New Roman" w:cs="Times New Roman"/>
          <w:color w:val="FF0000"/>
        </w:rPr>
        <w:t>A licitação será dividida em lotes, formados por um ou mais itens, conforme tabela abaixo, facultando-se ao licitante a participação em quantos lotes forem de seu interesse, devendo oferecer proposta para todos os itens que os compõem.</w:t>
      </w:r>
    </w:p>
    <w:p w14:paraId="196839CF" w14:textId="77777777" w:rsidR="00375E0A" w:rsidRPr="002229E8" w:rsidRDefault="00375E0A" w:rsidP="002229E8">
      <w:pPr>
        <w:spacing w:beforeLines="120" w:before="288" w:afterLines="120" w:after="288" w:line="288" w:lineRule="auto"/>
        <w:ind w:left="567" w:right="565"/>
        <w:contextualSpacing/>
        <w:jc w:val="both"/>
        <w:rPr>
          <w:rFonts w:ascii="Times New Roman" w:eastAsia="Times New Roman" w:hAnsi="Times New Roman" w:cs="Times New Roman"/>
          <w:color w:val="FF0000"/>
        </w:rPr>
      </w:pPr>
    </w:p>
    <w:p w14:paraId="0C637BC1" w14:textId="77777777" w:rsidR="00375E0A" w:rsidRPr="002229E8" w:rsidRDefault="00375E0A" w:rsidP="002229E8">
      <w:pPr>
        <w:spacing w:beforeLines="120" w:before="288" w:afterLines="120" w:after="288" w:line="288" w:lineRule="auto"/>
        <w:ind w:left="567" w:right="565"/>
        <w:contextualSpacing/>
        <w:jc w:val="both"/>
        <w:rPr>
          <w:rFonts w:ascii="Times New Roman" w:eastAsia="Times New Roman" w:hAnsi="Times New Roman" w:cs="Times New Roman"/>
          <w:color w:val="FF000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733"/>
        <w:gridCol w:w="1849"/>
        <w:gridCol w:w="715"/>
        <w:gridCol w:w="1180"/>
        <w:gridCol w:w="1009"/>
        <w:gridCol w:w="1308"/>
        <w:gridCol w:w="1367"/>
      </w:tblGrid>
      <w:tr w:rsidR="00375E0A" w:rsidRPr="002229E8" w14:paraId="012197E0" w14:textId="77777777" w:rsidTr="00C100B5">
        <w:trPr>
          <w:trHeight w:val="1552"/>
        </w:trPr>
        <w:tc>
          <w:tcPr>
            <w:tcW w:w="779" w:type="dxa"/>
          </w:tcPr>
          <w:p w14:paraId="40D0D8B5"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 xml:space="preserve">LOTE </w:t>
            </w:r>
          </w:p>
        </w:tc>
        <w:tc>
          <w:tcPr>
            <w:tcW w:w="754" w:type="dxa"/>
          </w:tcPr>
          <w:p w14:paraId="27167B8F"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ITEM</w:t>
            </w:r>
          </w:p>
        </w:tc>
        <w:tc>
          <w:tcPr>
            <w:tcW w:w="1916" w:type="dxa"/>
          </w:tcPr>
          <w:p w14:paraId="248EF4B1"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DESCRIÇÃO/</w:t>
            </w:r>
          </w:p>
          <w:p w14:paraId="1B4DF8AE"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ESPECIFICAÇÃO</w:t>
            </w:r>
          </w:p>
        </w:tc>
        <w:tc>
          <w:tcPr>
            <w:tcW w:w="736" w:type="dxa"/>
          </w:tcPr>
          <w:p w14:paraId="1949DE8A"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CÓD. ID SIGA</w:t>
            </w:r>
          </w:p>
        </w:tc>
        <w:tc>
          <w:tcPr>
            <w:tcW w:w="1219" w:type="dxa"/>
          </w:tcPr>
          <w:p w14:paraId="41EB17DE"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UNIDADE DE MEDIDA</w:t>
            </w:r>
          </w:p>
        </w:tc>
        <w:tc>
          <w:tcPr>
            <w:tcW w:w="1041" w:type="dxa"/>
          </w:tcPr>
          <w:p w14:paraId="72FF8147"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QUANT.</w:t>
            </w:r>
          </w:p>
        </w:tc>
        <w:tc>
          <w:tcPr>
            <w:tcW w:w="1353" w:type="dxa"/>
          </w:tcPr>
          <w:p w14:paraId="4F0F74A2"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PREÇO ESTIMADO</w:t>
            </w:r>
          </w:p>
        </w:tc>
        <w:tc>
          <w:tcPr>
            <w:tcW w:w="496" w:type="dxa"/>
          </w:tcPr>
          <w:p w14:paraId="1EFA3DCD"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LOCAL DE EXECUÇÃO</w:t>
            </w:r>
          </w:p>
        </w:tc>
      </w:tr>
      <w:tr w:rsidR="00375E0A" w:rsidRPr="002229E8" w14:paraId="57C0E4FC" w14:textId="77777777" w:rsidTr="00C100B5">
        <w:tc>
          <w:tcPr>
            <w:tcW w:w="779" w:type="dxa"/>
          </w:tcPr>
          <w:p w14:paraId="00CC1AE9"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754" w:type="dxa"/>
          </w:tcPr>
          <w:p w14:paraId="31310868"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1</w:t>
            </w:r>
          </w:p>
        </w:tc>
        <w:tc>
          <w:tcPr>
            <w:tcW w:w="1916" w:type="dxa"/>
          </w:tcPr>
          <w:p w14:paraId="411C3FC1"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736" w:type="dxa"/>
          </w:tcPr>
          <w:p w14:paraId="73C6A29E"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219" w:type="dxa"/>
          </w:tcPr>
          <w:p w14:paraId="26598548"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041" w:type="dxa"/>
          </w:tcPr>
          <w:p w14:paraId="535AD4A0"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353" w:type="dxa"/>
          </w:tcPr>
          <w:p w14:paraId="5E9BE42D"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496" w:type="dxa"/>
          </w:tcPr>
          <w:p w14:paraId="1D8D7B53"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r>
      <w:tr w:rsidR="00375E0A" w:rsidRPr="002229E8" w14:paraId="75FCDF9A" w14:textId="77777777" w:rsidTr="00C100B5">
        <w:trPr>
          <w:trHeight w:val="583"/>
        </w:trPr>
        <w:tc>
          <w:tcPr>
            <w:tcW w:w="779" w:type="dxa"/>
          </w:tcPr>
          <w:p w14:paraId="1E1D7C7A"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754" w:type="dxa"/>
          </w:tcPr>
          <w:p w14:paraId="6C3D217E"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2</w:t>
            </w:r>
          </w:p>
        </w:tc>
        <w:tc>
          <w:tcPr>
            <w:tcW w:w="1916" w:type="dxa"/>
          </w:tcPr>
          <w:p w14:paraId="003AE26D"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736" w:type="dxa"/>
          </w:tcPr>
          <w:p w14:paraId="6E0D289E"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219" w:type="dxa"/>
          </w:tcPr>
          <w:p w14:paraId="09DC1802"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041" w:type="dxa"/>
          </w:tcPr>
          <w:p w14:paraId="5B91C816"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353" w:type="dxa"/>
          </w:tcPr>
          <w:p w14:paraId="02B5D926"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496" w:type="dxa"/>
          </w:tcPr>
          <w:p w14:paraId="15584287"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r>
    </w:tbl>
    <w:p w14:paraId="011B0E63" w14:textId="77777777" w:rsidR="00375E0A" w:rsidRPr="002229E8" w:rsidRDefault="00375E0A" w:rsidP="002229E8">
      <w:pPr>
        <w:spacing w:line="288" w:lineRule="auto"/>
        <w:ind w:right="-1"/>
        <w:contextualSpacing/>
        <w:jc w:val="both"/>
        <w:rPr>
          <w:rFonts w:ascii="Times New Roman" w:eastAsia="Calibri" w:hAnsi="Times New Roman" w:cs="Times New Roman"/>
          <w:lang w:eastAsia="en-US"/>
        </w:rPr>
      </w:pPr>
    </w:p>
    <w:p w14:paraId="06038DC3" w14:textId="77777777" w:rsidR="00375E0A" w:rsidRPr="002229E8" w:rsidRDefault="00375E0A" w:rsidP="002229E8">
      <w:pPr>
        <w:spacing w:beforeLines="120" w:before="288" w:afterLines="120" w:after="288" w:line="288" w:lineRule="auto"/>
        <w:contextualSpacing/>
        <w:jc w:val="center"/>
        <w:rPr>
          <w:rFonts w:ascii="Times New Roman" w:eastAsia="Times New Roman" w:hAnsi="Times New Roman" w:cs="Times New Roman"/>
          <w:iCs/>
          <w:color w:val="FF0000"/>
        </w:rPr>
      </w:pPr>
      <w:r w:rsidRPr="002229E8">
        <w:rPr>
          <w:rFonts w:ascii="Times New Roman" w:eastAsia="Times New Roman" w:hAnsi="Times New Roman" w:cs="Times New Roman"/>
          <w:iCs/>
          <w:color w:val="FF0000"/>
        </w:rPr>
        <w:t>&lt;OU&gt;</w:t>
      </w:r>
    </w:p>
    <w:p w14:paraId="5162223E" w14:textId="77777777" w:rsidR="00375E0A" w:rsidRPr="002229E8" w:rsidRDefault="00375E0A" w:rsidP="002229E8">
      <w:pPr>
        <w:spacing w:beforeLines="120" w:before="288" w:afterLines="120" w:after="288" w:line="288" w:lineRule="auto"/>
        <w:ind w:firstLine="708"/>
        <w:contextualSpacing/>
        <w:jc w:val="center"/>
        <w:rPr>
          <w:rFonts w:ascii="Times New Roman" w:eastAsia="Times New Roman" w:hAnsi="Times New Roman" w:cs="Times New Roman"/>
          <w:iCs/>
          <w:color w:val="FF0000"/>
        </w:rPr>
      </w:pPr>
    </w:p>
    <w:p w14:paraId="3CC896E6" w14:textId="77777777" w:rsidR="00375E0A" w:rsidRPr="002229E8" w:rsidRDefault="00375E0A" w:rsidP="002229E8">
      <w:pPr>
        <w:spacing w:beforeLines="120" w:before="288" w:afterLines="120" w:after="288" w:line="288" w:lineRule="auto"/>
        <w:ind w:left="567" w:right="565"/>
        <w:contextualSpacing/>
        <w:jc w:val="both"/>
        <w:rPr>
          <w:rFonts w:ascii="Times New Roman" w:eastAsia="Times New Roman" w:hAnsi="Times New Roman" w:cs="Times New Roman"/>
          <w:color w:val="FF0000"/>
        </w:rPr>
      </w:pPr>
      <w:r w:rsidRPr="002229E8">
        <w:rPr>
          <w:rFonts w:ascii="Times New Roman" w:eastAsia="Times New Roman" w:hAnsi="Times New Roman" w:cs="Times New Roman"/>
          <w:color w:val="FF0000"/>
        </w:rPr>
        <w:t>A licitação será realizada em lote único, formado por .... itens, conforme tabela abaixo, devendo o licitante oferecer proposta para todos os itens que o compõem.</w:t>
      </w:r>
    </w:p>
    <w:p w14:paraId="18790083" w14:textId="77777777" w:rsidR="00375E0A" w:rsidRPr="002229E8" w:rsidRDefault="00375E0A" w:rsidP="002229E8">
      <w:pPr>
        <w:spacing w:beforeLines="120" w:before="288" w:afterLines="120" w:after="288" w:line="288" w:lineRule="auto"/>
        <w:ind w:left="567" w:right="565"/>
        <w:contextualSpacing/>
        <w:jc w:val="both"/>
        <w:rPr>
          <w:rFonts w:ascii="Times New Roman" w:eastAsia="Times New Roman" w:hAnsi="Times New Roman" w:cs="Times New Roman"/>
          <w:color w:val="FF000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733"/>
        <w:gridCol w:w="1849"/>
        <w:gridCol w:w="715"/>
        <w:gridCol w:w="1180"/>
        <w:gridCol w:w="1009"/>
        <w:gridCol w:w="1308"/>
        <w:gridCol w:w="1367"/>
      </w:tblGrid>
      <w:tr w:rsidR="00375E0A" w:rsidRPr="002229E8" w14:paraId="10A334C4" w14:textId="77777777" w:rsidTr="00C100B5">
        <w:trPr>
          <w:trHeight w:val="1552"/>
        </w:trPr>
        <w:tc>
          <w:tcPr>
            <w:tcW w:w="779" w:type="dxa"/>
          </w:tcPr>
          <w:p w14:paraId="00D7B73E"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 xml:space="preserve">LOTE </w:t>
            </w:r>
          </w:p>
        </w:tc>
        <w:tc>
          <w:tcPr>
            <w:tcW w:w="754" w:type="dxa"/>
          </w:tcPr>
          <w:p w14:paraId="6E9D7AA5"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ITEM</w:t>
            </w:r>
          </w:p>
        </w:tc>
        <w:tc>
          <w:tcPr>
            <w:tcW w:w="1916" w:type="dxa"/>
          </w:tcPr>
          <w:p w14:paraId="2A7703D4"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DESCRIÇÃO/</w:t>
            </w:r>
          </w:p>
          <w:p w14:paraId="32DAB302"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ESPECIFICAÇÃO</w:t>
            </w:r>
          </w:p>
        </w:tc>
        <w:tc>
          <w:tcPr>
            <w:tcW w:w="736" w:type="dxa"/>
          </w:tcPr>
          <w:p w14:paraId="0B122926"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CÓD. ID SIGA</w:t>
            </w:r>
          </w:p>
        </w:tc>
        <w:tc>
          <w:tcPr>
            <w:tcW w:w="1219" w:type="dxa"/>
          </w:tcPr>
          <w:p w14:paraId="52C14CFA"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UNIDADE DE MEDIDA</w:t>
            </w:r>
          </w:p>
        </w:tc>
        <w:tc>
          <w:tcPr>
            <w:tcW w:w="1041" w:type="dxa"/>
          </w:tcPr>
          <w:p w14:paraId="5CB2F92C"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QUANT.</w:t>
            </w:r>
          </w:p>
        </w:tc>
        <w:tc>
          <w:tcPr>
            <w:tcW w:w="1353" w:type="dxa"/>
          </w:tcPr>
          <w:p w14:paraId="590DEB78"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PREÇO ESTIMADO</w:t>
            </w:r>
          </w:p>
        </w:tc>
        <w:tc>
          <w:tcPr>
            <w:tcW w:w="496" w:type="dxa"/>
          </w:tcPr>
          <w:p w14:paraId="060F364F"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LOCAL DE EXECUÇÃO</w:t>
            </w:r>
          </w:p>
        </w:tc>
      </w:tr>
      <w:tr w:rsidR="00375E0A" w:rsidRPr="002229E8" w14:paraId="1690DA85" w14:textId="77777777" w:rsidTr="00C100B5">
        <w:tc>
          <w:tcPr>
            <w:tcW w:w="779" w:type="dxa"/>
            <w:vMerge w:val="restart"/>
          </w:tcPr>
          <w:p w14:paraId="602C024B"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754" w:type="dxa"/>
          </w:tcPr>
          <w:p w14:paraId="1360CED7"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1</w:t>
            </w:r>
          </w:p>
        </w:tc>
        <w:tc>
          <w:tcPr>
            <w:tcW w:w="1916" w:type="dxa"/>
          </w:tcPr>
          <w:p w14:paraId="03EBCE8C"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736" w:type="dxa"/>
          </w:tcPr>
          <w:p w14:paraId="085F8C6E"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219" w:type="dxa"/>
          </w:tcPr>
          <w:p w14:paraId="549B1AF2"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041" w:type="dxa"/>
          </w:tcPr>
          <w:p w14:paraId="5D659E96"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353" w:type="dxa"/>
          </w:tcPr>
          <w:p w14:paraId="1E81D72E"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496" w:type="dxa"/>
          </w:tcPr>
          <w:p w14:paraId="7628CEC2"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r>
      <w:tr w:rsidR="00375E0A" w:rsidRPr="002229E8" w14:paraId="34751762" w14:textId="77777777" w:rsidTr="00C100B5">
        <w:trPr>
          <w:trHeight w:val="583"/>
        </w:trPr>
        <w:tc>
          <w:tcPr>
            <w:tcW w:w="779" w:type="dxa"/>
            <w:vMerge/>
          </w:tcPr>
          <w:p w14:paraId="4E1BE57A"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754" w:type="dxa"/>
          </w:tcPr>
          <w:p w14:paraId="1F3F45E6"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r w:rsidRPr="002229E8">
              <w:rPr>
                <w:rFonts w:ascii="Times New Roman" w:eastAsia="Calibri" w:hAnsi="Times New Roman" w:cs="Times New Roman"/>
                <w:color w:val="FF0000"/>
              </w:rPr>
              <w:t>2</w:t>
            </w:r>
          </w:p>
        </w:tc>
        <w:tc>
          <w:tcPr>
            <w:tcW w:w="1916" w:type="dxa"/>
          </w:tcPr>
          <w:p w14:paraId="59695475"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736" w:type="dxa"/>
          </w:tcPr>
          <w:p w14:paraId="38D9E66B"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219" w:type="dxa"/>
          </w:tcPr>
          <w:p w14:paraId="1A696F84"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041" w:type="dxa"/>
          </w:tcPr>
          <w:p w14:paraId="59E7C9DB"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1353" w:type="dxa"/>
          </w:tcPr>
          <w:p w14:paraId="2C37CB86"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c>
          <w:tcPr>
            <w:tcW w:w="496" w:type="dxa"/>
          </w:tcPr>
          <w:p w14:paraId="73879BE8" w14:textId="77777777" w:rsidR="00375E0A" w:rsidRPr="002229E8" w:rsidRDefault="00375E0A" w:rsidP="002229E8">
            <w:pPr>
              <w:spacing w:beforeLines="120" w:before="288" w:afterLines="120" w:after="288" w:line="288" w:lineRule="auto"/>
              <w:contextualSpacing/>
              <w:jc w:val="both"/>
              <w:rPr>
                <w:rFonts w:ascii="Times New Roman" w:eastAsia="Calibri" w:hAnsi="Times New Roman" w:cs="Times New Roman"/>
                <w:color w:val="FF0000"/>
              </w:rPr>
            </w:pPr>
          </w:p>
        </w:tc>
      </w:tr>
    </w:tbl>
    <w:p w14:paraId="5843B6C2" w14:textId="77777777" w:rsidR="00375E0A" w:rsidRPr="002229E8" w:rsidRDefault="00375E0A"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169987FF" w14:textId="77777777" w:rsidR="00375E0A" w:rsidRPr="002229E8" w:rsidRDefault="00375E0A"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429B2D25" w14:textId="6F32901A" w:rsidR="00375E0A"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1.2 Para os fins do art</w:t>
      </w:r>
      <w:r w:rsidR="00BD666B" w:rsidRPr="002229E8">
        <w:rPr>
          <w:rFonts w:ascii="Times New Roman" w:eastAsia="Arial" w:hAnsi="Times New Roman" w:cs="Times New Roman"/>
          <w:color w:val="000000"/>
        </w:rPr>
        <w:t>.</w:t>
      </w:r>
      <w:r w:rsidRPr="002229E8">
        <w:rPr>
          <w:rFonts w:ascii="Times New Roman" w:eastAsia="Arial" w:hAnsi="Times New Roman" w:cs="Times New Roman"/>
          <w:color w:val="000000"/>
        </w:rPr>
        <w:t xml:space="preserve"> 67, §1º, da Lei nº 14.133</w:t>
      </w:r>
      <w:r w:rsidR="00BD666B" w:rsidRPr="002229E8">
        <w:rPr>
          <w:rFonts w:ascii="Times New Roman" w:eastAsia="Arial" w:hAnsi="Times New Roman" w:cs="Times New Roman"/>
          <w:color w:val="000000"/>
        </w:rPr>
        <w:t>/</w:t>
      </w:r>
      <w:r w:rsidRPr="002229E8">
        <w:rPr>
          <w:rFonts w:ascii="Times New Roman" w:eastAsia="Arial" w:hAnsi="Times New Roman" w:cs="Times New Roman"/>
          <w:color w:val="000000"/>
        </w:rPr>
        <w:t xml:space="preserve">2021, são consideradas parcelas de maior relevância técnica as constantes do Anexo </w:t>
      </w:r>
      <w:r w:rsidRPr="002229E8">
        <w:rPr>
          <w:rFonts w:ascii="Times New Roman" w:eastAsia="Arial" w:hAnsi="Times New Roman" w:cs="Times New Roman"/>
          <w:color w:val="FF0000"/>
        </w:rPr>
        <w:t>......</w:t>
      </w:r>
      <w:r w:rsidRPr="002229E8">
        <w:rPr>
          <w:rFonts w:ascii="Times New Roman" w:eastAsia="Arial" w:hAnsi="Times New Roman" w:cs="Times New Roman"/>
          <w:color w:val="000000"/>
        </w:rPr>
        <w:t>.</w:t>
      </w:r>
    </w:p>
    <w:p w14:paraId="7F89D820" w14:textId="77777777" w:rsidR="00AF3B72" w:rsidRDefault="00AF3B72" w:rsidP="002229E8">
      <w:pPr>
        <w:pBdr>
          <w:top w:val="nil"/>
          <w:left w:val="nil"/>
          <w:bottom w:val="nil"/>
          <w:right w:val="nil"/>
          <w:between w:val="nil"/>
        </w:pBdr>
        <w:spacing w:before="120" w:after="120" w:line="288" w:lineRule="auto"/>
        <w:ind w:left="567" w:right="566"/>
        <w:contextualSpacing/>
        <w:jc w:val="both"/>
        <w:rPr>
          <w:rFonts w:ascii="Times New Roman" w:eastAsia="Arial" w:hAnsi="Times New Roman" w:cs="Times New Roman"/>
          <w:b/>
          <w:bCs/>
          <w:color w:val="FF0000"/>
        </w:rPr>
      </w:pPr>
    </w:p>
    <w:p w14:paraId="00000090" w14:textId="42B6F2B5" w:rsidR="003351E7" w:rsidRPr="002229E8" w:rsidRDefault="00276DB9" w:rsidP="002229E8">
      <w:pPr>
        <w:pBdr>
          <w:top w:val="nil"/>
          <w:left w:val="nil"/>
          <w:bottom w:val="nil"/>
          <w:right w:val="nil"/>
          <w:between w:val="nil"/>
        </w:pBdr>
        <w:spacing w:before="120" w:after="120" w:line="288" w:lineRule="auto"/>
        <w:ind w:left="567" w:right="566"/>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091" w14:textId="4ABE6BFD" w:rsidR="003351E7" w:rsidRPr="002229E8" w:rsidRDefault="00276DB9" w:rsidP="002229E8">
      <w:pPr>
        <w:pBdr>
          <w:top w:val="nil"/>
          <w:left w:val="nil"/>
          <w:bottom w:val="nil"/>
          <w:right w:val="nil"/>
          <w:between w:val="nil"/>
        </w:pBdr>
        <w:spacing w:before="120" w:after="120" w:line="288" w:lineRule="auto"/>
        <w:ind w:left="567"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lastRenderedPageBreak/>
        <w:t>A cláusula acima deverá ser inserida apenas se for o caso. Nos termos do art</w:t>
      </w:r>
      <w:r w:rsidR="00BD666B" w:rsidRPr="002229E8">
        <w:rPr>
          <w:rFonts w:ascii="Times New Roman" w:eastAsia="Arial" w:hAnsi="Times New Roman" w:cs="Times New Roman"/>
          <w:color w:val="FF0000"/>
        </w:rPr>
        <w:t>.</w:t>
      </w:r>
      <w:r w:rsidRPr="002229E8">
        <w:rPr>
          <w:rFonts w:ascii="Times New Roman" w:eastAsia="Arial" w:hAnsi="Times New Roman" w:cs="Times New Roman"/>
          <w:color w:val="FF0000"/>
        </w:rPr>
        <w:t xml:space="preserve"> 67, §1º</w:t>
      </w:r>
      <w:r w:rsidR="00BD666B" w:rsidRPr="002229E8">
        <w:rPr>
          <w:rFonts w:ascii="Times New Roman" w:eastAsia="Arial" w:hAnsi="Times New Roman" w:cs="Times New Roman"/>
          <w:color w:val="FF0000"/>
        </w:rPr>
        <w:t>,</w:t>
      </w:r>
      <w:r w:rsidRPr="002229E8">
        <w:rPr>
          <w:rFonts w:ascii="Times New Roman" w:eastAsia="Arial" w:hAnsi="Times New Roman" w:cs="Times New Roman"/>
          <w:color w:val="FF0000"/>
        </w:rPr>
        <w:t xml:space="preserve"> da Lei nº 14.133/</w:t>
      </w:r>
      <w:r w:rsidR="00BD666B" w:rsidRPr="002229E8">
        <w:rPr>
          <w:rFonts w:ascii="Times New Roman" w:eastAsia="Arial" w:hAnsi="Times New Roman" w:cs="Times New Roman"/>
          <w:color w:val="FF0000"/>
        </w:rPr>
        <w:t>20</w:t>
      </w:r>
      <w:r w:rsidRPr="002229E8">
        <w:rPr>
          <w:rFonts w:ascii="Times New Roman" w:eastAsia="Arial" w:hAnsi="Times New Roman" w:cs="Times New Roman"/>
          <w:color w:val="FF0000"/>
        </w:rPr>
        <w:t>21, são consideradas parcelas de maior relevância ou valor significativo do objeto da licitação as que tenham valor individual igual ou superior a 4% (quatro por cento) do valor total estimado da contratação.</w:t>
      </w:r>
    </w:p>
    <w:p w14:paraId="00000092" w14:textId="77777777" w:rsidR="003351E7" w:rsidRDefault="00276DB9" w:rsidP="002229E8">
      <w:pPr>
        <w:pBdr>
          <w:top w:val="nil"/>
          <w:left w:val="nil"/>
          <w:bottom w:val="nil"/>
          <w:right w:val="nil"/>
          <w:between w:val="nil"/>
        </w:pBdr>
        <w:spacing w:before="120" w:after="120" w:line="288" w:lineRule="auto"/>
        <w:ind w:left="567"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Assim, não deverão constar dentre as parcelas consideradas de maior relevância os itens de pouco valor significativo e de pouca relevância técnica na execução do objeto.</w:t>
      </w:r>
    </w:p>
    <w:p w14:paraId="4B5C5E6A" w14:textId="77777777" w:rsidR="00AF3B72" w:rsidRPr="002229E8" w:rsidRDefault="00AF3B72" w:rsidP="002229E8">
      <w:pPr>
        <w:pBdr>
          <w:top w:val="nil"/>
          <w:left w:val="nil"/>
          <w:bottom w:val="nil"/>
          <w:right w:val="nil"/>
          <w:between w:val="nil"/>
        </w:pBdr>
        <w:spacing w:before="120" w:after="120" w:line="288" w:lineRule="auto"/>
        <w:ind w:left="567" w:right="566"/>
        <w:contextualSpacing/>
        <w:jc w:val="both"/>
        <w:rPr>
          <w:rFonts w:ascii="Times New Roman" w:eastAsia="Arial" w:hAnsi="Times New Roman" w:cs="Times New Roman"/>
          <w:color w:val="000000"/>
        </w:rPr>
      </w:pPr>
    </w:p>
    <w:p w14:paraId="00000094" w14:textId="500CA0A2" w:rsidR="003351E7" w:rsidRPr="00AF3B72" w:rsidRDefault="00C073AE" w:rsidP="00C073AE">
      <w:pPr>
        <w:keepNext/>
        <w:keepLines/>
        <w:pBdr>
          <w:top w:val="nil"/>
          <w:left w:val="nil"/>
          <w:bottom w:val="nil"/>
          <w:right w:val="nil"/>
          <w:between w:val="nil"/>
        </w:pBdr>
        <w:tabs>
          <w:tab w:val="left" w:pos="567"/>
        </w:tabs>
        <w:spacing w:before="288" w:after="288" w:line="288" w:lineRule="auto"/>
        <w:contextualSpacing/>
        <w:jc w:val="both"/>
        <w:rPr>
          <w:rFonts w:ascii="Times New Roman" w:hAnsi="Times New Roman" w:cs="Times New Roman"/>
        </w:rPr>
      </w:pPr>
      <w:bookmarkStart w:id="2" w:name="_heading=h.1fob9te" w:colFirst="0" w:colLast="0"/>
      <w:bookmarkEnd w:id="2"/>
      <w:r>
        <w:rPr>
          <w:rFonts w:ascii="Times New Roman" w:eastAsia="Arial" w:hAnsi="Times New Roman" w:cs="Times New Roman"/>
          <w:b/>
          <w:color w:val="000000"/>
        </w:rPr>
        <w:t xml:space="preserve">2. </w:t>
      </w:r>
      <w:r w:rsidR="00276DB9" w:rsidRPr="002229E8">
        <w:rPr>
          <w:rFonts w:ascii="Times New Roman" w:eastAsia="Arial" w:hAnsi="Times New Roman" w:cs="Times New Roman"/>
          <w:b/>
          <w:color w:val="000000"/>
        </w:rPr>
        <w:t>DA PARTICIPAÇÃO NA LICITAÇÃO</w:t>
      </w:r>
    </w:p>
    <w:p w14:paraId="3AA59C3E" w14:textId="77777777" w:rsidR="00AF3B72" w:rsidRPr="002229E8" w:rsidRDefault="00AF3B72" w:rsidP="00AF3B72">
      <w:pPr>
        <w:keepNext/>
        <w:keepLines/>
        <w:pBdr>
          <w:top w:val="nil"/>
          <w:left w:val="nil"/>
          <w:bottom w:val="nil"/>
          <w:right w:val="nil"/>
          <w:between w:val="nil"/>
        </w:pBdr>
        <w:tabs>
          <w:tab w:val="left" w:pos="567"/>
        </w:tabs>
        <w:spacing w:before="288" w:after="288" w:line="288" w:lineRule="auto"/>
        <w:contextualSpacing/>
        <w:jc w:val="both"/>
        <w:rPr>
          <w:rFonts w:ascii="Times New Roman" w:hAnsi="Times New Roman" w:cs="Times New Roman"/>
        </w:rPr>
      </w:pPr>
    </w:p>
    <w:p w14:paraId="00000095" w14:textId="0DA8B1E4" w:rsidR="003351E7" w:rsidRPr="002229E8" w:rsidRDefault="00CD3FFC" w:rsidP="00CD3FFC">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r>
        <w:rPr>
          <w:rFonts w:ascii="Times New Roman" w:eastAsia="Arial" w:hAnsi="Times New Roman" w:cs="Times New Roman"/>
        </w:rPr>
        <w:t xml:space="preserve">2.1 </w:t>
      </w:r>
      <w:r w:rsidR="00276DB9" w:rsidRPr="002229E8">
        <w:rPr>
          <w:rFonts w:ascii="Times New Roman" w:eastAsia="Arial" w:hAnsi="Times New Roman" w:cs="Times New Roman"/>
        </w:rPr>
        <w:t>Poderão participar desta Licitação</w:t>
      </w:r>
      <w:r w:rsidR="00A405F9" w:rsidRPr="002229E8">
        <w:rPr>
          <w:rFonts w:ascii="Times New Roman" w:eastAsia="Arial" w:hAnsi="Times New Roman" w:cs="Times New Roman"/>
        </w:rPr>
        <w:t xml:space="preserve"> </w:t>
      </w:r>
      <w:r w:rsidR="00276DB9" w:rsidRPr="002229E8">
        <w:rPr>
          <w:rFonts w:ascii="Times New Roman" w:eastAsia="Arial" w:hAnsi="Times New Roman" w:cs="Times New Roman"/>
        </w:rPr>
        <w:t>os interessados que estiverem previamente credenciados no Sistema Integrado de Gestão de Aquisições - SIGA (www.compras.rj.gov.br).</w:t>
      </w:r>
    </w:p>
    <w:p w14:paraId="6D83AA8B" w14:textId="77777777" w:rsidR="00AF3B72" w:rsidRDefault="00AF3B72"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b/>
          <w:bCs/>
          <w:color w:val="FF0000"/>
        </w:rPr>
      </w:pPr>
    </w:p>
    <w:p w14:paraId="21B6D24C" w14:textId="7E67C1D3" w:rsidR="00A405F9"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44E6E9BB" w14:textId="77777777" w:rsidR="00A405F9"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Conforme art. 1º, §1º, do Decreto nº 49.193/2024, os órgãos e entidades da Administração Pública direta, autárquica e fundacional deverão, obrigatoriamente, realizar licitações por meio do SIGA. O órgão ou entidade licitante poderá adotar outros sistemas eletrônicos de contratação disponíveis para o Estado (observado o art. 12-A do Decreto n° 47.680/2021, inserido pelo Decreto nº 48.855/2023) nas hipóteses do art. 1º, §2º e do art. 21 do Decreto nº 49.193/2024, nesta última mediante consulta ao Órgão Central do </w:t>
      </w:r>
      <w:proofErr w:type="spellStart"/>
      <w:r w:rsidRPr="002229E8">
        <w:rPr>
          <w:rFonts w:ascii="Times New Roman" w:eastAsia="Arial" w:hAnsi="Times New Roman" w:cs="Times New Roman"/>
          <w:color w:val="FF0000"/>
        </w:rPr>
        <w:t>Sislog</w:t>
      </w:r>
      <w:proofErr w:type="spellEnd"/>
      <w:r w:rsidRPr="002229E8">
        <w:rPr>
          <w:rFonts w:ascii="Times New Roman" w:eastAsia="Arial" w:hAnsi="Times New Roman" w:cs="Times New Roman"/>
          <w:color w:val="FF0000"/>
        </w:rPr>
        <w:t>.</w:t>
      </w:r>
    </w:p>
    <w:p w14:paraId="00000097" w14:textId="214E907E" w:rsidR="003351E7"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Caso adotado o sistema Compras.gov.br, deverá ser utilizada a seguinte redação:</w:t>
      </w:r>
    </w:p>
    <w:p w14:paraId="00000098" w14:textId="77777777" w:rsidR="003351E7"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2.1 Poderão participar desta Licitação os interessados que estiverem previamente credenciados no Sistema de Cadastramento Unificado de Fornecedores - SICAF e no sistema de compras do governo federal (www.gov.br/compras), por meio de Certificado Digital conferido pela Infraestrutura de Chaves Públicas Brasileira – ICP – Brasil.</w:t>
      </w:r>
    </w:p>
    <w:p w14:paraId="10D7796F" w14:textId="77777777" w:rsidR="002229E8" w:rsidRPr="002229E8" w:rsidRDefault="002229E8" w:rsidP="002229E8">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b/>
          <w:bCs/>
          <w:color w:val="FF0000"/>
          <w:highlight w:val="green"/>
        </w:rPr>
      </w:pPr>
    </w:p>
    <w:p w14:paraId="7EB4BC2D" w14:textId="40081341" w:rsidR="000D3046" w:rsidRPr="00E47017" w:rsidRDefault="000D3046" w:rsidP="002229E8">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b/>
          <w:bCs/>
          <w:color w:val="FF0000"/>
        </w:rPr>
      </w:pPr>
      <w:r w:rsidRPr="00E47017">
        <w:rPr>
          <w:rFonts w:ascii="Times New Roman" w:eastAsia="Arial" w:hAnsi="Times New Roman" w:cs="Times New Roman"/>
          <w:b/>
          <w:bCs/>
          <w:color w:val="FF0000"/>
        </w:rPr>
        <w:t xml:space="preserve">NOTA EXPLICATIVA:  </w:t>
      </w:r>
    </w:p>
    <w:p w14:paraId="0000009A" w14:textId="75C8B3A6" w:rsidR="003351E7" w:rsidRPr="00E47017" w:rsidRDefault="005322A6" w:rsidP="002229E8">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color w:val="EE0000"/>
        </w:rPr>
      </w:pPr>
      <w:r w:rsidRPr="00E47017">
        <w:rPr>
          <w:rFonts w:ascii="Times New Roman" w:eastAsia="Arial" w:hAnsi="Times New Roman" w:cs="Times New Roman"/>
          <w:color w:val="EE0000"/>
        </w:rPr>
        <w:t>É obrigatória a forma eletrônica nas licitações pelo critério de julgamento de técnica e preço, sendo admitida, excepcionalmente, mediante prévia justificativa da autoridade competente, a utilização da forma presencial, desde que fique</w:t>
      </w:r>
      <w:r w:rsidR="00276DB9" w:rsidRPr="00E47017">
        <w:rPr>
          <w:rFonts w:ascii="Times New Roman" w:eastAsia="Arial" w:hAnsi="Times New Roman" w:cs="Times New Roman"/>
          <w:color w:val="EE0000"/>
        </w:rPr>
        <w:t xml:space="preserve"> comprovada a inviabilidade técnica </w:t>
      </w:r>
      <w:r w:rsidR="00746583">
        <w:rPr>
          <w:rFonts w:ascii="Times New Roman" w:eastAsia="Arial" w:hAnsi="Times New Roman" w:cs="Times New Roman"/>
          <w:color w:val="EE0000"/>
        </w:rPr>
        <w:t xml:space="preserve">(o que não ocorre se houver outro sistema eletrônico disponível) </w:t>
      </w:r>
      <w:r w:rsidR="00276DB9" w:rsidRPr="009043AE">
        <w:rPr>
          <w:rFonts w:ascii="Times New Roman" w:eastAsia="Arial" w:hAnsi="Times New Roman" w:cs="Times New Roman"/>
          <w:color w:val="EE0000"/>
        </w:rPr>
        <w:t>ou a desvantagem para a Administração na realização da licitação na forma eletrônica, conforme o art. 4</w:t>
      </w:r>
      <w:r w:rsidR="00BD666B" w:rsidRPr="009043AE">
        <w:rPr>
          <w:rFonts w:ascii="Times New Roman" w:eastAsia="Arial" w:hAnsi="Times New Roman" w:cs="Times New Roman"/>
          <w:color w:val="EE0000"/>
        </w:rPr>
        <w:t>º</w:t>
      </w:r>
      <w:r w:rsidR="00276DB9" w:rsidRPr="009043AE">
        <w:rPr>
          <w:rFonts w:ascii="Times New Roman" w:eastAsia="Arial" w:hAnsi="Times New Roman" w:cs="Times New Roman"/>
          <w:color w:val="EE0000"/>
        </w:rPr>
        <w:t xml:space="preserve"> do Decreto </w:t>
      </w:r>
      <w:r w:rsidR="00BD666B" w:rsidRPr="009043AE">
        <w:rPr>
          <w:rFonts w:ascii="Times New Roman" w:eastAsia="Arial" w:hAnsi="Times New Roman" w:cs="Times New Roman"/>
          <w:color w:val="EE0000"/>
        </w:rPr>
        <w:t xml:space="preserve">nº </w:t>
      </w:r>
      <w:r w:rsidR="00276DB9" w:rsidRPr="009043AE">
        <w:rPr>
          <w:rFonts w:ascii="Times New Roman" w:eastAsia="Arial" w:hAnsi="Times New Roman" w:cs="Times New Roman"/>
          <w:color w:val="EE0000"/>
        </w:rPr>
        <w:t>48.865/2</w:t>
      </w:r>
      <w:r w:rsidR="00BD666B" w:rsidRPr="009043AE">
        <w:rPr>
          <w:rFonts w:ascii="Times New Roman" w:eastAsia="Arial" w:hAnsi="Times New Roman" w:cs="Times New Roman"/>
          <w:color w:val="EE0000"/>
        </w:rPr>
        <w:t>0</w:t>
      </w:r>
      <w:r w:rsidR="00276DB9" w:rsidRPr="009043AE">
        <w:rPr>
          <w:rFonts w:ascii="Times New Roman" w:eastAsia="Arial" w:hAnsi="Times New Roman" w:cs="Times New Roman"/>
          <w:color w:val="EE0000"/>
        </w:rPr>
        <w:t>23</w:t>
      </w:r>
      <w:r w:rsidR="00276DB9" w:rsidRPr="00E47017">
        <w:rPr>
          <w:rFonts w:ascii="Times New Roman" w:eastAsia="Arial" w:hAnsi="Times New Roman" w:cs="Times New Roman"/>
          <w:color w:val="EE0000"/>
        </w:rPr>
        <w:t>, caso em que deve ser inserida a seguinte cláusula relativa ao credenciamento, com a renumeração das seguintes:</w:t>
      </w:r>
    </w:p>
    <w:p w14:paraId="0000009B" w14:textId="0FB0E4B0" w:rsidR="003351E7" w:rsidRPr="002229E8" w:rsidRDefault="00276DB9" w:rsidP="002229E8">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color w:val="EE0000"/>
        </w:rPr>
      </w:pPr>
      <w:r w:rsidRPr="00E47017">
        <w:rPr>
          <w:rFonts w:ascii="Times New Roman" w:eastAsia="Arial" w:hAnsi="Times New Roman" w:cs="Times New Roman"/>
          <w:color w:val="EE0000"/>
        </w:rPr>
        <w:t xml:space="preserve">2.1.1. O credenciamento dos interessados </w:t>
      </w:r>
      <w:sdt>
        <w:sdtPr>
          <w:rPr>
            <w:rFonts w:ascii="Times New Roman" w:hAnsi="Times New Roman" w:cs="Times New Roman"/>
            <w:color w:val="EE0000"/>
          </w:rPr>
          <w:tag w:val="goog_rdk_9"/>
          <w:id w:val="-342632289"/>
        </w:sdtPr>
        <w:sdtEndPr/>
        <w:sdtContent/>
      </w:sdt>
      <w:r w:rsidRPr="00E47017">
        <w:rPr>
          <w:rFonts w:ascii="Times New Roman" w:eastAsia="Arial" w:hAnsi="Times New Roman" w:cs="Times New Roman"/>
          <w:color w:val="EE0000"/>
        </w:rPr>
        <w:t>na licitação que ocorrer na forma presencial poderá ser realizado pelo agente responsável pela condução da licitação, no prazo …., sob a forma &lt;eletrônica/física&gt;, no local ….</w:t>
      </w:r>
      <w:r w:rsidR="0006451E" w:rsidRPr="00E47017">
        <w:rPr>
          <w:rFonts w:ascii="Times New Roman" w:eastAsia="Arial" w:hAnsi="Times New Roman" w:cs="Times New Roman"/>
          <w:color w:val="EE0000"/>
        </w:rPr>
        <w:t>..</w:t>
      </w:r>
      <w:r w:rsidRPr="00E47017">
        <w:rPr>
          <w:rFonts w:ascii="Times New Roman" w:eastAsia="Arial" w:hAnsi="Times New Roman" w:cs="Times New Roman"/>
          <w:color w:val="EE0000"/>
        </w:rPr>
        <w:t>.</w:t>
      </w:r>
      <w:r w:rsidRPr="002229E8">
        <w:rPr>
          <w:rFonts w:ascii="Times New Roman" w:eastAsia="Arial" w:hAnsi="Times New Roman" w:cs="Times New Roman"/>
          <w:color w:val="EE0000"/>
        </w:rPr>
        <w:t xml:space="preserve"> </w:t>
      </w:r>
    </w:p>
    <w:p w14:paraId="162A5B27" w14:textId="77777777" w:rsidR="00CD3FFC" w:rsidRDefault="00CD3FFC" w:rsidP="00CD3FFC">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9D" w14:textId="45EDD8B4" w:rsidR="003351E7" w:rsidRPr="002229E8" w:rsidRDefault="00CD3FFC" w:rsidP="00CD3FFC">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2.1.1 </w:t>
      </w:r>
      <w:r w:rsidR="00276DB9" w:rsidRPr="002229E8">
        <w:rPr>
          <w:rFonts w:ascii="Times New Roman" w:eastAsia="Arial" w:hAnsi="Times New Roman" w:cs="Times New Roman"/>
          <w:color w:val="000000"/>
        </w:rPr>
        <w:t>Os interessados deverão atender às condições exigidas no cadastramento no SIGA até o terceiro dia útil anterior à data prevista para recebimento das propostas.</w:t>
      </w:r>
    </w:p>
    <w:p w14:paraId="0CE487C7" w14:textId="77777777" w:rsidR="00CD3FFC" w:rsidRDefault="00CD3FFC"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b/>
          <w:bCs/>
          <w:color w:val="FF0000"/>
        </w:rPr>
      </w:pPr>
    </w:p>
    <w:p w14:paraId="6ED9EC5C" w14:textId="509F5DF6" w:rsidR="0049545F"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09E" w14:textId="4D591DD2" w:rsidR="003351E7"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lastRenderedPageBreak/>
        <w:t>Caso adotado o sistema Compras.gov.br, deverá ser adotada a seguinte redação:</w:t>
      </w:r>
    </w:p>
    <w:p w14:paraId="0000009F" w14:textId="77777777" w:rsidR="003351E7"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2.1.1 Os interessados deverão atender às condições exigidas no cadastramento no SICAF até o terceiro dia útil anterior à data prevista para recebimento das propostas.</w:t>
      </w:r>
    </w:p>
    <w:p w14:paraId="3C53D2AC" w14:textId="77777777" w:rsidR="00F3627E" w:rsidRPr="002229E8" w:rsidRDefault="00F3627E"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p>
    <w:p w14:paraId="000000A1" w14:textId="0AC00E5D" w:rsidR="003351E7" w:rsidRPr="002229E8" w:rsidRDefault="00CD3FFC" w:rsidP="00CD3FFC">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2.1.2 </w:t>
      </w:r>
      <w:r w:rsidR="00276DB9" w:rsidRPr="002229E8">
        <w:rPr>
          <w:rFonts w:ascii="Times New Roman" w:eastAsia="Arial" w:hAnsi="Times New Roman" w:cs="Times New Roman"/>
          <w:color w:val="000000"/>
        </w:rPr>
        <w:t xml:space="preserve">O procedimento será divulgado no sítio eletrônico mencionado no item 2.1 e no Portal Nacional de Contratações Públicas – PNCP.  </w:t>
      </w:r>
    </w:p>
    <w:p w14:paraId="4C73015A" w14:textId="77777777" w:rsidR="00CD3FFC" w:rsidRDefault="00CD3FFC" w:rsidP="00CD3FFC">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A2" w14:textId="0F39A577" w:rsidR="003351E7" w:rsidRDefault="00CD3FFC" w:rsidP="00CD3FFC">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Pr>
          <w:rFonts w:ascii="Times New Roman" w:eastAsia="Arial" w:hAnsi="Times New Roman" w:cs="Times New Roman"/>
          <w:color w:val="000000"/>
        </w:rPr>
        <w:t xml:space="preserve">2.2 </w:t>
      </w:r>
      <w:r w:rsidR="00276DB9" w:rsidRPr="00CD3FFC">
        <w:rPr>
          <w:rFonts w:ascii="Times New Roman" w:eastAsia="Arial" w:hAnsi="Times New Roman" w:cs="Times New Roman"/>
          <w:color w:val="000000"/>
        </w:rPr>
        <w:t>O licitante responsabiliza-se exclusiva e formalmente pelas transações efetuadas em seu nome, assume como firmes e verdadeiras suas propostas,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9F63846" w14:textId="77777777" w:rsidR="00CD3FFC" w:rsidRPr="00CD3FFC" w:rsidRDefault="00CD3FFC" w:rsidP="00CD3FFC">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A3" w14:textId="069EB9FB" w:rsidR="003351E7" w:rsidRPr="002229E8" w:rsidRDefault="00E5089C" w:rsidP="00CD3FFC">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Pr>
          <w:rFonts w:ascii="Times New Roman" w:eastAsia="Arial" w:hAnsi="Times New Roman" w:cs="Times New Roman"/>
          <w:color w:val="000000"/>
        </w:rPr>
        <w:t xml:space="preserve">2.3 </w:t>
      </w:r>
      <w:r w:rsidR="00276DB9" w:rsidRPr="002229E8">
        <w:rPr>
          <w:rFonts w:ascii="Times New Roman" w:eastAsia="Arial" w:hAnsi="Times New Roman" w:cs="Times New Roman"/>
          <w:color w:val="00000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34D124FB" w14:textId="77777777" w:rsidR="00E5089C" w:rsidRDefault="00E5089C" w:rsidP="00E5089C">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A4" w14:textId="13E4A5E4" w:rsidR="003351E7" w:rsidRPr="002229E8" w:rsidRDefault="00E5089C" w:rsidP="00E5089C">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Pr>
          <w:rFonts w:ascii="Times New Roman" w:eastAsia="Arial" w:hAnsi="Times New Roman" w:cs="Times New Roman"/>
          <w:color w:val="000000"/>
        </w:rPr>
        <w:t xml:space="preserve">2.4 </w:t>
      </w:r>
      <w:r w:rsidR="00276DB9" w:rsidRPr="002229E8">
        <w:rPr>
          <w:rFonts w:ascii="Times New Roman" w:eastAsia="Arial" w:hAnsi="Times New Roman" w:cs="Times New Roman"/>
          <w:color w:val="000000"/>
        </w:rPr>
        <w:t>A não observância do disposto no item anterior poderá ensejar desclassificação no momento da habilitação.</w:t>
      </w:r>
    </w:p>
    <w:p w14:paraId="0CDE0543" w14:textId="77777777" w:rsidR="00E5089C" w:rsidRDefault="00E5089C" w:rsidP="00E5089C">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EE0000"/>
        </w:rPr>
      </w:pPr>
    </w:p>
    <w:p w14:paraId="000000A5" w14:textId="218211C7" w:rsidR="003351E7" w:rsidRPr="002229E8" w:rsidRDefault="00E5089C" w:rsidP="00E5089C">
      <w:pPr>
        <w:pBdr>
          <w:top w:val="nil"/>
          <w:left w:val="nil"/>
          <w:bottom w:val="nil"/>
          <w:right w:val="nil"/>
          <w:between w:val="nil"/>
        </w:pBdr>
        <w:spacing w:before="288" w:after="288" w:line="288" w:lineRule="auto"/>
        <w:contextualSpacing/>
        <w:jc w:val="both"/>
        <w:rPr>
          <w:rFonts w:ascii="Times New Roman" w:hAnsi="Times New Roman" w:cs="Times New Roman"/>
        </w:rPr>
      </w:pPr>
      <w:r w:rsidRPr="00E5089C">
        <w:rPr>
          <w:rFonts w:ascii="Times New Roman" w:eastAsia="Arial" w:hAnsi="Times New Roman" w:cs="Times New Roman"/>
        </w:rPr>
        <w:t xml:space="preserve">2.5 </w:t>
      </w:r>
      <w:r w:rsidR="00276DB9" w:rsidRPr="002229E8">
        <w:rPr>
          <w:rFonts w:ascii="Times New Roman" w:eastAsia="Arial" w:hAnsi="Times New Roman" w:cs="Times New Roman"/>
          <w:color w:val="EE0000"/>
        </w:rPr>
        <w:t>Para os itens &lt;OU&gt; lotes ....., ....., ....., a participação é exclusiva a microempresas e empresas de pequeno porte, nos termos do</w:t>
      </w:r>
      <w:hyperlink r:id="rId10">
        <w:r w:rsidR="003351E7" w:rsidRPr="002229E8">
          <w:rPr>
            <w:rFonts w:ascii="Times New Roman" w:eastAsia="Arial" w:hAnsi="Times New Roman" w:cs="Times New Roman"/>
            <w:color w:val="EE0000"/>
          </w:rPr>
          <w:t xml:space="preserve"> art. 48 da Lei Complementar nº 123, de 14 de dezembro de 2006</w:t>
        </w:r>
      </w:hyperlink>
      <w:r w:rsidR="00276DB9" w:rsidRPr="002229E8">
        <w:rPr>
          <w:rFonts w:ascii="Times New Roman" w:eastAsia="Arial" w:hAnsi="Times New Roman" w:cs="Times New Roman"/>
          <w:color w:val="000000"/>
        </w:rPr>
        <w:t>.</w:t>
      </w:r>
    </w:p>
    <w:p w14:paraId="4FB62DD7" w14:textId="77777777" w:rsidR="00E5089C" w:rsidRDefault="00E5089C" w:rsidP="002229E8">
      <w:pPr>
        <w:spacing w:after="280" w:line="288" w:lineRule="auto"/>
        <w:ind w:left="560" w:right="560"/>
        <w:contextualSpacing/>
        <w:jc w:val="both"/>
        <w:rPr>
          <w:rFonts w:ascii="Times New Roman" w:eastAsia="Arial" w:hAnsi="Times New Roman" w:cs="Times New Roman"/>
          <w:b/>
          <w:bCs/>
          <w:color w:val="FF0000"/>
        </w:rPr>
      </w:pPr>
    </w:p>
    <w:p w14:paraId="000000A6" w14:textId="15F0BE03" w:rsidR="003351E7" w:rsidRPr="002229E8" w:rsidRDefault="00276DB9" w:rsidP="002229E8">
      <w:pPr>
        <w:spacing w:after="280" w:line="288" w:lineRule="auto"/>
        <w:ind w:left="560" w:right="560"/>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NOTA EXPLICATIVA:</w:t>
      </w:r>
    </w:p>
    <w:p w14:paraId="000000A7" w14:textId="77777777" w:rsidR="003351E7" w:rsidRPr="002229E8" w:rsidRDefault="00276DB9" w:rsidP="002229E8">
      <w:pPr>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O item 2.5 se aplica a processo licitatório destinado à participação de microempresas e empresas de pequeno porte, nos itens de contratação cujo valor seja de até R$ 80.000,00 (oitenta mil reais).</w:t>
      </w:r>
    </w:p>
    <w:p w14:paraId="000000A8" w14:textId="77777777" w:rsidR="003351E7" w:rsidRPr="002229E8" w:rsidRDefault="00276DB9" w:rsidP="002229E8">
      <w:pPr>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Caso não seja adotada a exclusividade de participação de microempresas e empresas de pequeno porte, deverá ser adotada a seguinte redação para o item 2.5:</w:t>
      </w:r>
    </w:p>
    <w:p w14:paraId="565A8BFC" w14:textId="77777777" w:rsidR="00A83F7D" w:rsidRPr="002229E8" w:rsidRDefault="00276DB9" w:rsidP="002229E8">
      <w:pPr>
        <w:pBdr>
          <w:top w:val="nil"/>
          <w:left w:val="nil"/>
          <w:bottom w:val="nil"/>
          <w:right w:val="nil"/>
          <w:between w:val="nil"/>
        </w:pBdr>
        <w:spacing w:before="280"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2.5 No presente processo licitatório não há participação exclusiva de microempresas e empresas de pequeno porte, nos termos do</w:t>
      </w:r>
      <w:hyperlink r:id="rId11">
        <w:r w:rsidR="003351E7" w:rsidRPr="002229E8">
          <w:rPr>
            <w:rFonts w:ascii="Times New Roman" w:eastAsia="Arial" w:hAnsi="Times New Roman" w:cs="Times New Roman"/>
            <w:color w:val="FF0000"/>
          </w:rPr>
          <w:t xml:space="preserve"> art. 48 da Lei Complementar nº 123, de 14 de dezembro de 2006</w:t>
        </w:r>
      </w:hyperlink>
      <w:r w:rsidRPr="002229E8">
        <w:rPr>
          <w:rFonts w:ascii="Times New Roman" w:eastAsia="Arial" w:hAnsi="Times New Roman" w:cs="Times New Roman"/>
          <w:color w:val="FF0000"/>
        </w:rPr>
        <w:t>.</w:t>
      </w:r>
    </w:p>
    <w:p w14:paraId="52A09FDD" w14:textId="77777777" w:rsidR="00E5089C" w:rsidRDefault="00E5089C" w:rsidP="002229E8">
      <w:pPr>
        <w:pBdr>
          <w:top w:val="nil"/>
          <w:left w:val="nil"/>
          <w:bottom w:val="nil"/>
          <w:right w:val="nil"/>
          <w:between w:val="nil"/>
        </w:pBdr>
        <w:spacing w:before="280" w:line="288" w:lineRule="auto"/>
        <w:ind w:right="-1"/>
        <w:contextualSpacing/>
        <w:jc w:val="both"/>
        <w:rPr>
          <w:rFonts w:ascii="Times New Roman" w:eastAsia="Arial" w:hAnsi="Times New Roman" w:cs="Times New Roman"/>
          <w:color w:val="FF0000"/>
          <w:highlight w:val="green"/>
        </w:rPr>
      </w:pPr>
    </w:p>
    <w:p w14:paraId="11C6E5A4" w14:textId="1B096627" w:rsidR="00A83F7D" w:rsidRPr="00611838" w:rsidRDefault="00A83F7D" w:rsidP="002229E8">
      <w:pPr>
        <w:pBdr>
          <w:top w:val="nil"/>
          <w:left w:val="nil"/>
          <w:bottom w:val="nil"/>
          <w:right w:val="nil"/>
          <w:between w:val="nil"/>
        </w:pBdr>
        <w:spacing w:before="280" w:line="288" w:lineRule="auto"/>
        <w:ind w:right="-1"/>
        <w:contextualSpacing/>
        <w:jc w:val="both"/>
        <w:rPr>
          <w:rFonts w:ascii="Times New Roman" w:eastAsia="Arial" w:hAnsi="Times New Roman" w:cs="Times New Roman"/>
          <w:color w:val="FF0000"/>
        </w:rPr>
      </w:pPr>
      <w:r w:rsidRPr="00611838">
        <w:rPr>
          <w:rFonts w:ascii="Times New Roman" w:eastAsia="Arial" w:hAnsi="Times New Roman" w:cs="Times New Roman"/>
        </w:rPr>
        <w:t xml:space="preserve">2.6 </w:t>
      </w:r>
      <w:r w:rsidRPr="00611838">
        <w:rPr>
          <w:rFonts w:ascii="Times New Roman" w:eastAsia="Arial" w:hAnsi="Times New Roman" w:cs="Times New Roman"/>
          <w:color w:val="FF0000"/>
        </w:rPr>
        <w:t xml:space="preserve">Em relação aos itens &lt;OU&gt; lotes ..., ..., ..., será reservada cota de </w:t>
      </w:r>
      <w:proofErr w:type="gramStart"/>
      <w:r w:rsidRPr="00611838">
        <w:rPr>
          <w:rFonts w:ascii="Times New Roman" w:eastAsia="Arial" w:hAnsi="Times New Roman" w:cs="Times New Roman"/>
          <w:color w:val="FF0000"/>
        </w:rPr>
        <w:t>....%</w:t>
      </w:r>
      <w:proofErr w:type="gramEnd"/>
      <w:r w:rsidRPr="00611838">
        <w:rPr>
          <w:rFonts w:ascii="Times New Roman" w:eastAsia="Arial" w:hAnsi="Times New Roman" w:cs="Times New Roman"/>
          <w:color w:val="FF0000"/>
        </w:rPr>
        <w:t xml:space="preserve"> (....... por cento) &lt;DEFINIR PERCENTUAL DE NO MÁXIMO 25%&gt; para microempresas e empresas de pequeno porte, na forma do art. 48, III, da Lei Complementar n° 123/2006, e do art. 8º do Decreto n.º 42.063, de 06 de outubro de 2009.</w:t>
      </w:r>
    </w:p>
    <w:p w14:paraId="16646FF7" w14:textId="77777777" w:rsidR="00A83F7D" w:rsidRPr="00611838" w:rsidRDefault="00A83F7D" w:rsidP="002229E8">
      <w:pPr>
        <w:pBdr>
          <w:top w:val="nil"/>
          <w:left w:val="nil"/>
          <w:bottom w:val="nil"/>
          <w:right w:val="nil"/>
          <w:between w:val="nil"/>
        </w:pBdr>
        <w:spacing w:before="280" w:line="288" w:lineRule="auto"/>
        <w:ind w:right="-1"/>
        <w:contextualSpacing/>
        <w:jc w:val="both"/>
        <w:rPr>
          <w:rFonts w:ascii="Times New Roman" w:eastAsia="Arial" w:hAnsi="Times New Roman" w:cs="Times New Roman"/>
          <w:color w:val="FF0000"/>
        </w:rPr>
      </w:pPr>
    </w:p>
    <w:p w14:paraId="262810BA" w14:textId="77777777" w:rsidR="00A83F7D" w:rsidRPr="00611838" w:rsidRDefault="00A83F7D" w:rsidP="002229E8">
      <w:pPr>
        <w:pBdr>
          <w:top w:val="nil"/>
          <w:left w:val="nil"/>
          <w:bottom w:val="nil"/>
          <w:right w:val="nil"/>
          <w:between w:val="nil"/>
        </w:pBdr>
        <w:spacing w:before="280" w:line="288" w:lineRule="auto"/>
        <w:ind w:right="-1"/>
        <w:contextualSpacing/>
        <w:jc w:val="both"/>
        <w:rPr>
          <w:rFonts w:ascii="Times New Roman" w:eastAsia="Arial" w:hAnsi="Times New Roman" w:cs="Times New Roman"/>
          <w:color w:val="FF0000"/>
        </w:rPr>
      </w:pPr>
      <w:r w:rsidRPr="00611838">
        <w:rPr>
          <w:rFonts w:ascii="Times New Roman" w:eastAsia="Arial" w:hAnsi="Times New Roman" w:cs="Times New Roman"/>
          <w:color w:val="FF0000"/>
        </w:rPr>
        <w:t>2.6.1 Na hipótese de não haver vencedor para a cota reservada, esta poderá ser adjudicada ao vencedor da cota principal ou, diante de sua recusa, aos licitantes remanescentes, desde que pratiquem o preço do primeiro colocado da cota principal.</w:t>
      </w:r>
    </w:p>
    <w:p w14:paraId="7B46ADF9" w14:textId="77777777" w:rsidR="00A83F7D" w:rsidRPr="00611838" w:rsidRDefault="00A83F7D" w:rsidP="002229E8">
      <w:pPr>
        <w:pBdr>
          <w:top w:val="nil"/>
          <w:left w:val="nil"/>
          <w:bottom w:val="nil"/>
          <w:right w:val="nil"/>
          <w:between w:val="nil"/>
        </w:pBdr>
        <w:spacing w:before="280" w:line="288" w:lineRule="auto"/>
        <w:ind w:right="-1"/>
        <w:contextualSpacing/>
        <w:jc w:val="both"/>
        <w:rPr>
          <w:rFonts w:ascii="Times New Roman" w:eastAsia="Arial" w:hAnsi="Times New Roman" w:cs="Times New Roman"/>
          <w:color w:val="FF0000"/>
        </w:rPr>
      </w:pPr>
      <w:r w:rsidRPr="00611838">
        <w:rPr>
          <w:rFonts w:ascii="Times New Roman" w:eastAsia="Arial" w:hAnsi="Times New Roman" w:cs="Times New Roman"/>
          <w:color w:val="FF0000"/>
        </w:rPr>
        <w:lastRenderedPageBreak/>
        <w:t>2.6.2 Se a mesma empresa vencer a cota reservada e a cota principal, a contratação das cotas deverá ocorrer pelo menor preço.</w:t>
      </w:r>
    </w:p>
    <w:p w14:paraId="1E842EC0" w14:textId="77777777" w:rsidR="00E5089C" w:rsidRPr="00611838" w:rsidRDefault="00E5089C" w:rsidP="002229E8">
      <w:pPr>
        <w:pBdr>
          <w:top w:val="nil"/>
          <w:left w:val="nil"/>
          <w:bottom w:val="nil"/>
          <w:right w:val="nil"/>
          <w:between w:val="nil"/>
        </w:pBdr>
        <w:spacing w:before="280" w:line="288" w:lineRule="auto"/>
        <w:ind w:right="-1"/>
        <w:contextualSpacing/>
        <w:jc w:val="both"/>
        <w:rPr>
          <w:rFonts w:ascii="Times New Roman" w:eastAsia="Arial" w:hAnsi="Times New Roman" w:cs="Times New Roman"/>
          <w:color w:val="FF0000"/>
        </w:rPr>
      </w:pPr>
    </w:p>
    <w:p w14:paraId="7CE92824" w14:textId="77777777" w:rsidR="00A83F7D" w:rsidRPr="00611838" w:rsidRDefault="00A83F7D" w:rsidP="003D1C82">
      <w:pPr>
        <w:pBdr>
          <w:top w:val="nil"/>
          <w:left w:val="nil"/>
          <w:bottom w:val="nil"/>
          <w:right w:val="nil"/>
          <w:between w:val="nil"/>
        </w:pBdr>
        <w:spacing w:before="280" w:line="288" w:lineRule="auto"/>
        <w:ind w:left="567" w:right="566"/>
        <w:contextualSpacing/>
        <w:jc w:val="both"/>
        <w:rPr>
          <w:rFonts w:ascii="Times New Roman" w:eastAsia="Arial" w:hAnsi="Times New Roman" w:cs="Times New Roman"/>
          <w:b/>
          <w:bCs/>
          <w:color w:val="FF0000"/>
        </w:rPr>
      </w:pPr>
      <w:r w:rsidRPr="00611838">
        <w:rPr>
          <w:rFonts w:ascii="Times New Roman" w:eastAsia="Arial" w:hAnsi="Times New Roman" w:cs="Times New Roman"/>
          <w:b/>
          <w:bCs/>
          <w:color w:val="FF0000"/>
        </w:rPr>
        <w:t>NOTA EXPLICATIVA:</w:t>
      </w:r>
    </w:p>
    <w:p w14:paraId="39E3CEE6" w14:textId="77777777" w:rsidR="00A83F7D" w:rsidRPr="00611838" w:rsidRDefault="00A83F7D" w:rsidP="003D1C82">
      <w:pPr>
        <w:pBdr>
          <w:top w:val="nil"/>
          <w:left w:val="nil"/>
          <w:bottom w:val="nil"/>
          <w:right w:val="nil"/>
          <w:between w:val="nil"/>
        </w:pBdr>
        <w:spacing w:before="280" w:line="288" w:lineRule="auto"/>
        <w:ind w:left="567" w:right="566"/>
        <w:contextualSpacing/>
        <w:jc w:val="both"/>
        <w:rPr>
          <w:rFonts w:ascii="Times New Roman" w:eastAsia="Arial" w:hAnsi="Times New Roman" w:cs="Times New Roman"/>
          <w:color w:val="FF0000"/>
        </w:rPr>
      </w:pPr>
      <w:r w:rsidRPr="00611838">
        <w:rPr>
          <w:rFonts w:ascii="Times New Roman" w:eastAsia="Arial" w:hAnsi="Times New Roman" w:cs="Times New Roman"/>
          <w:color w:val="FF0000"/>
        </w:rPr>
        <w:t xml:space="preserve">O item 2.6 se aplica no caso de bens divisíveis, cujo valor estimado seja superior a R$ 80.000,00 (oitenta mil reais). </w:t>
      </w:r>
    </w:p>
    <w:p w14:paraId="5802AB51" w14:textId="77777777" w:rsidR="00A83F7D" w:rsidRPr="00611838" w:rsidRDefault="00A83F7D" w:rsidP="003D1C82">
      <w:pPr>
        <w:pBdr>
          <w:top w:val="nil"/>
          <w:left w:val="nil"/>
          <w:bottom w:val="nil"/>
          <w:right w:val="nil"/>
          <w:between w:val="nil"/>
        </w:pBdr>
        <w:spacing w:before="280" w:line="288" w:lineRule="auto"/>
        <w:ind w:left="567" w:right="566"/>
        <w:contextualSpacing/>
        <w:jc w:val="both"/>
        <w:rPr>
          <w:rFonts w:ascii="Times New Roman" w:eastAsia="Arial" w:hAnsi="Times New Roman" w:cs="Times New Roman"/>
          <w:color w:val="FF0000"/>
        </w:rPr>
      </w:pPr>
      <w:r w:rsidRPr="00611838">
        <w:rPr>
          <w:rFonts w:ascii="Times New Roman" w:eastAsia="Arial" w:hAnsi="Times New Roman" w:cs="Times New Roman"/>
          <w:color w:val="FF0000"/>
        </w:rPr>
        <w:t>Deve o gestor verificar, quando da elaboração do edital, se existe funcionalidade no sistema eletrônico de contratações para dar cumprimento aos itens 2.6, 2.6.1 e 2.6.2. Na eventual ausência de funcionalidade, a redação dos itens deverá ser adaptada de forma a exigi-los conforme as possibilidades de cada sistema.</w:t>
      </w:r>
    </w:p>
    <w:p w14:paraId="520457DF" w14:textId="77777777" w:rsidR="00A83F7D" w:rsidRPr="00611838" w:rsidRDefault="00A83F7D" w:rsidP="003D1C82">
      <w:pPr>
        <w:pBdr>
          <w:top w:val="nil"/>
          <w:left w:val="nil"/>
          <w:bottom w:val="nil"/>
          <w:right w:val="nil"/>
          <w:between w:val="nil"/>
        </w:pBdr>
        <w:spacing w:before="280" w:line="288" w:lineRule="auto"/>
        <w:ind w:left="567" w:right="566"/>
        <w:contextualSpacing/>
        <w:jc w:val="both"/>
        <w:rPr>
          <w:rFonts w:ascii="Times New Roman" w:eastAsia="Arial" w:hAnsi="Times New Roman" w:cs="Times New Roman"/>
          <w:color w:val="FF0000"/>
        </w:rPr>
      </w:pPr>
      <w:r w:rsidRPr="00611838">
        <w:rPr>
          <w:rFonts w:ascii="Times New Roman" w:eastAsia="Arial" w:hAnsi="Times New Roman" w:cs="Times New Roman"/>
          <w:color w:val="FF0000"/>
        </w:rPr>
        <w:t>Caso não seja adotada a reserva de cotas para microempresas e empresas de pequeno porte (o que é possível apenas nas hipóteses do art. 8º, caput e §6º, e art. 9º do Decreto nº 42.063/2009), deverá ser utilizada a seguinte redação para o item 2.6:</w:t>
      </w:r>
    </w:p>
    <w:p w14:paraId="5AA27236" w14:textId="5D6C6C35" w:rsidR="00A83F7D" w:rsidRDefault="00A83F7D" w:rsidP="003D1C82">
      <w:pPr>
        <w:pBdr>
          <w:top w:val="nil"/>
          <w:left w:val="nil"/>
          <w:bottom w:val="nil"/>
          <w:right w:val="nil"/>
          <w:between w:val="nil"/>
        </w:pBdr>
        <w:spacing w:before="280" w:line="288" w:lineRule="auto"/>
        <w:ind w:left="567" w:right="566"/>
        <w:contextualSpacing/>
        <w:jc w:val="both"/>
        <w:rPr>
          <w:rFonts w:ascii="Times New Roman" w:eastAsia="Arial" w:hAnsi="Times New Roman" w:cs="Times New Roman"/>
          <w:color w:val="FF0000"/>
        </w:rPr>
      </w:pPr>
      <w:r w:rsidRPr="00611838">
        <w:rPr>
          <w:rFonts w:ascii="Times New Roman" w:eastAsia="Arial" w:hAnsi="Times New Roman" w:cs="Times New Roman"/>
          <w:color w:val="FF0000"/>
        </w:rPr>
        <w:t>2.6 No presente processo licitatório não há reserva de cotas para microempresas e empresas de pequeno porte, nos termos do art. 48, III, da Lei Complementar nº 123/2006.</w:t>
      </w:r>
    </w:p>
    <w:p w14:paraId="0CD6F018" w14:textId="77777777" w:rsidR="003D1C82" w:rsidRPr="002229E8" w:rsidRDefault="003D1C82" w:rsidP="003D1C82">
      <w:pPr>
        <w:pBdr>
          <w:top w:val="nil"/>
          <w:left w:val="nil"/>
          <w:bottom w:val="nil"/>
          <w:right w:val="nil"/>
          <w:between w:val="nil"/>
        </w:pBdr>
        <w:spacing w:before="280" w:line="288" w:lineRule="auto"/>
        <w:ind w:left="567" w:right="566"/>
        <w:contextualSpacing/>
        <w:jc w:val="both"/>
        <w:rPr>
          <w:rFonts w:ascii="Times New Roman" w:eastAsia="Arial" w:hAnsi="Times New Roman" w:cs="Times New Roman"/>
          <w:color w:val="FF0000"/>
        </w:rPr>
      </w:pPr>
    </w:p>
    <w:p w14:paraId="000000AB" w14:textId="316522E1" w:rsidR="003351E7" w:rsidRDefault="00276DB9" w:rsidP="002229E8">
      <w:pPr>
        <w:pBdr>
          <w:top w:val="nil"/>
          <w:left w:val="nil"/>
          <w:bottom w:val="nil"/>
          <w:right w:val="nil"/>
          <w:between w:val="nil"/>
        </w:pBdr>
        <w:spacing w:before="280" w:line="288" w:lineRule="auto"/>
        <w:ind w:right="-1"/>
        <w:contextualSpacing/>
        <w:jc w:val="both"/>
        <w:rPr>
          <w:rFonts w:ascii="Times New Roman" w:eastAsia="Arial" w:hAnsi="Times New Roman" w:cs="Times New Roman"/>
          <w:color w:val="000000"/>
        </w:rPr>
      </w:pPr>
      <w:r w:rsidRPr="002229E8">
        <w:rPr>
          <w:rFonts w:ascii="Times New Roman" w:eastAsia="Arial" w:hAnsi="Times New Roman" w:cs="Times New Roman"/>
          <w:color w:val="FF0000"/>
        </w:rPr>
        <w:t xml:space="preserve"> </w:t>
      </w:r>
      <w:r w:rsidR="00A83F7D" w:rsidRPr="002229E8">
        <w:rPr>
          <w:rFonts w:ascii="Times New Roman" w:eastAsia="Arial" w:hAnsi="Times New Roman" w:cs="Times New Roman"/>
        </w:rPr>
        <w:t>2.</w:t>
      </w:r>
      <w:r w:rsidR="003D1C82">
        <w:rPr>
          <w:rFonts w:ascii="Times New Roman" w:eastAsia="Arial" w:hAnsi="Times New Roman" w:cs="Times New Roman"/>
        </w:rPr>
        <w:t>7</w:t>
      </w:r>
      <w:r w:rsidR="00A83F7D" w:rsidRPr="002229E8">
        <w:rPr>
          <w:rFonts w:ascii="Times New Roman" w:eastAsia="Arial" w:hAnsi="Times New Roman" w:cs="Times New Roman"/>
        </w:rPr>
        <w:t xml:space="preserve"> </w:t>
      </w:r>
      <w:r w:rsidRPr="002229E8">
        <w:rPr>
          <w:rFonts w:ascii="Times New Roman" w:eastAsia="Arial" w:hAnsi="Times New Roman" w:cs="Times New Roman"/>
          <w:color w:val="000000"/>
        </w:rPr>
        <w:t xml:space="preserve">Será concedido o tratamento favorecido previsto nos arts. 42 a 49 da </w:t>
      </w:r>
      <w:hyperlink r:id="rId12">
        <w:r w:rsidR="003351E7" w:rsidRPr="004218AA">
          <w:rPr>
            <w:rFonts w:ascii="Times New Roman" w:eastAsia="Arial" w:hAnsi="Times New Roman" w:cs="Times New Roman"/>
          </w:rPr>
          <w:t>Lei Complementar nº 123</w:t>
        </w:r>
        <w:r w:rsidR="00467412" w:rsidRPr="004218AA">
          <w:rPr>
            <w:rFonts w:ascii="Times New Roman" w:eastAsia="Arial" w:hAnsi="Times New Roman" w:cs="Times New Roman"/>
          </w:rPr>
          <w:t>/</w:t>
        </w:r>
        <w:r w:rsidR="003351E7" w:rsidRPr="004218AA">
          <w:rPr>
            <w:rFonts w:ascii="Times New Roman" w:eastAsia="Arial" w:hAnsi="Times New Roman" w:cs="Times New Roman"/>
          </w:rPr>
          <w:t>2006</w:t>
        </w:r>
      </w:hyperlink>
      <w:r w:rsidRPr="002229E8">
        <w:rPr>
          <w:rFonts w:ascii="Times New Roman" w:eastAsia="Arial" w:hAnsi="Times New Roman" w:cs="Times New Roman"/>
          <w:color w:val="000000"/>
        </w:rPr>
        <w:t xml:space="preserve"> e no Decreto n.º 42.063, </w:t>
      </w:r>
      <w:r w:rsidR="00467412" w:rsidRPr="002229E8">
        <w:rPr>
          <w:rFonts w:ascii="Times New Roman" w:eastAsia="Arial" w:hAnsi="Times New Roman" w:cs="Times New Roman"/>
          <w:color w:val="000000"/>
        </w:rPr>
        <w:t xml:space="preserve">de 06 de outubro </w:t>
      </w:r>
      <w:r w:rsidRPr="002229E8">
        <w:rPr>
          <w:rFonts w:ascii="Times New Roman" w:eastAsia="Arial" w:hAnsi="Times New Roman" w:cs="Times New Roman"/>
          <w:color w:val="000000"/>
        </w:rPr>
        <w:t>de 2009</w:t>
      </w:r>
      <w:r w:rsidR="009C223E" w:rsidRPr="002229E8">
        <w:rPr>
          <w:rFonts w:ascii="Times New Roman" w:eastAsia="Arial" w:hAnsi="Times New Roman" w:cs="Times New Roman"/>
          <w:color w:val="000000"/>
        </w:rPr>
        <w:t>,</w:t>
      </w:r>
      <w:r w:rsidRPr="002229E8">
        <w:rPr>
          <w:rFonts w:ascii="Times New Roman" w:eastAsia="Arial" w:hAnsi="Times New Roman" w:cs="Times New Roman"/>
          <w:color w:val="000000"/>
        </w:rPr>
        <w:t xml:space="preserve"> para as microempresas e empresas de pequeno porte, para o agricultor familiar, o produtor rural pessoa física e para o microempreendedor individual – MEI.</w:t>
      </w:r>
    </w:p>
    <w:p w14:paraId="30CE2FB6" w14:textId="77777777" w:rsidR="003D1C82" w:rsidRPr="002229E8" w:rsidRDefault="003D1C82" w:rsidP="002229E8">
      <w:pPr>
        <w:pBdr>
          <w:top w:val="nil"/>
          <w:left w:val="nil"/>
          <w:bottom w:val="nil"/>
          <w:right w:val="nil"/>
          <w:between w:val="nil"/>
        </w:pBdr>
        <w:spacing w:before="280" w:line="288" w:lineRule="auto"/>
        <w:ind w:right="-1"/>
        <w:contextualSpacing/>
        <w:jc w:val="both"/>
        <w:rPr>
          <w:rFonts w:ascii="Times New Roman" w:eastAsia="Arial" w:hAnsi="Times New Roman" w:cs="Times New Roman"/>
          <w:color w:val="000000"/>
        </w:rPr>
      </w:pPr>
    </w:p>
    <w:p w14:paraId="000000AC" w14:textId="71EBC00F" w:rsidR="003351E7" w:rsidRDefault="003D1C82" w:rsidP="003D1C82">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bookmarkStart w:id="3" w:name="_heading=h.3znysh7" w:colFirst="0" w:colLast="0"/>
      <w:bookmarkEnd w:id="3"/>
      <w:r>
        <w:rPr>
          <w:rFonts w:ascii="Times New Roman" w:eastAsia="Arial" w:hAnsi="Times New Roman" w:cs="Times New Roman"/>
          <w:color w:val="000000"/>
        </w:rPr>
        <w:t xml:space="preserve">2.7.1 </w:t>
      </w:r>
      <w:r w:rsidR="00276DB9" w:rsidRPr="002229E8">
        <w:rPr>
          <w:rFonts w:ascii="Times New Roman" w:eastAsia="Arial" w:hAnsi="Times New Roman" w:cs="Times New Roman"/>
          <w:color w:val="000000"/>
        </w:rPr>
        <w:t>A obtenção do benefício a que se referem os artigos 42 a 49 da Lei Complementar nº 123</w:t>
      </w:r>
      <w:r w:rsidR="00467412" w:rsidRPr="002229E8">
        <w:rPr>
          <w:rFonts w:ascii="Times New Roman" w:eastAsia="Arial" w:hAnsi="Times New Roman" w:cs="Times New Roman"/>
          <w:color w:val="000000"/>
        </w:rPr>
        <w:t>/</w:t>
      </w:r>
      <w:r w:rsidR="00276DB9" w:rsidRPr="002229E8">
        <w:rPr>
          <w:rFonts w:ascii="Times New Roman" w:eastAsia="Arial" w:hAnsi="Times New Roman" w:cs="Times New Roman"/>
          <w:color w:val="000000"/>
        </w:rPr>
        <w:t>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r w:rsidR="00276DB9" w:rsidRPr="002229E8">
        <w:rPr>
          <w:rFonts w:ascii="Times New Roman" w:eastAsia="Arial" w:hAnsi="Times New Roman" w:cs="Times New Roman"/>
        </w:rPr>
        <w:t>.</w:t>
      </w:r>
    </w:p>
    <w:p w14:paraId="719E7E84" w14:textId="77777777" w:rsidR="003D1C82" w:rsidRPr="002229E8" w:rsidRDefault="003D1C82" w:rsidP="003D1C82">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AD" w14:textId="4BBE23C3" w:rsidR="003351E7" w:rsidRDefault="003D1C82" w:rsidP="003D1C82">
      <w:pPr>
        <w:tabs>
          <w:tab w:val="left" w:pos="1440"/>
        </w:tabs>
        <w:spacing w:before="288" w:after="288" w:line="288" w:lineRule="auto"/>
        <w:contextualSpacing/>
        <w:jc w:val="both"/>
        <w:rPr>
          <w:rFonts w:ascii="Times New Roman" w:eastAsia="Arial" w:hAnsi="Times New Roman" w:cs="Times New Roman"/>
        </w:rPr>
      </w:pPr>
      <w:r>
        <w:rPr>
          <w:rFonts w:ascii="Times New Roman" w:eastAsia="Arial" w:hAnsi="Times New Roman" w:cs="Times New Roman"/>
        </w:rPr>
        <w:t xml:space="preserve">2.7.2 </w:t>
      </w:r>
      <w:r w:rsidR="00276DB9" w:rsidRPr="002229E8">
        <w:rPr>
          <w:rFonts w:ascii="Times New Roman" w:eastAsia="Arial" w:hAnsi="Times New Roman" w:cs="Times New Roman"/>
        </w:rPr>
        <w:t>Nas contratações com prazo de vigência superior a 1 (um) ano, será considerado o valor anual do contrato.</w:t>
      </w:r>
    </w:p>
    <w:p w14:paraId="2F864F80" w14:textId="77777777" w:rsidR="003D1C82" w:rsidRPr="002229E8" w:rsidRDefault="003D1C82" w:rsidP="003D1C82">
      <w:pPr>
        <w:tabs>
          <w:tab w:val="left" w:pos="1440"/>
        </w:tabs>
        <w:spacing w:before="288" w:after="288" w:line="288" w:lineRule="auto"/>
        <w:contextualSpacing/>
        <w:jc w:val="both"/>
        <w:rPr>
          <w:rFonts w:ascii="Times New Roman" w:hAnsi="Times New Roman" w:cs="Times New Roman"/>
        </w:rPr>
      </w:pPr>
    </w:p>
    <w:p w14:paraId="000000AE" w14:textId="5CD9BEB5" w:rsidR="003351E7" w:rsidRPr="002229E8" w:rsidRDefault="003D1C82" w:rsidP="003D1C82">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bookmarkStart w:id="4" w:name="_heading=h.2et92p0" w:colFirst="0" w:colLast="0"/>
      <w:bookmarkEnd w:id="4"/>
      <w:r>
        <w:rPr>
          <w:rFonts w:ascii="Times New Roman" w:eastAsia="Arial" w:hAnsi="Times New Roman" w:cs="Times New Roman"/>
          <w:color w:val="000000"/>
        </w:rPr>
        <w:t xml:space="preserve">2.8 </w:t>
      </w:r>
      <w:r w:rsidR="00276DB9" w:rsidRPr="002229E8">
        <w:rPr>
          <w:rFonts w:ascii="Times New Roman" w:eastAsia="Arial" w:hAnsi="Times New Roman" w:cs="Times New Roman"/>
          <w:color w:val="000000"/>
        </w:rPr>
        <w:t>Não poderão disputar esta licitação:</w:t>
      </w:r>
    </w:p>
    <w:p w14:paraId="57997D32" w14:textId="77777777" w:rsidR="001612AC" w:rsidRDefault="001612AC" w:rsidP="001612AC">
      <w:pPr>
        <w:tabs>
          <w:tab w:val="left" w:pos="1440"/>
        </w:tabs>
        <w:spacing w:before="288" w:after="288" w:line="288" w:lineRule="auto"/>
        <w:contextualSpacing/>
        <w:jc w:val="both"/>
        <w:rPr>
          <w:rFonts w:ascii="Times New Roman" w:eastAsia="Arial" w:hAnsi="Times New Roman" w:cs="Times New Roman"/>
        </w:rPr>
      </w:pPr>
      <w:bookmarkStart w:id="5" w:name="_heading=h.tyjcwt" w:colFirst="0" w:colLast="0"/>
      <w:bookmarkEnd w:id="5"/>
    </w:p>
    <w:p w14:paraId="000000AF" w14:textId="6C5B5E76" w:rsidR="003351E7" w:rsidRPr="002229E8" w:rsidRDefault="001612AC" w:rsidP="001612AC">
      <w:pPr>
        <w:tabs>
          <w:tab w:val="left" w:pos="1440"/>
        </w:tabs>
        <w:spacing w:before="288" w:after="288" w:line="288" w:lineRule="auto"/>
        <w:contextualSpacing/>
        <w:jc w:val="both"/>
        <w:rPr>
          <w:rFonts w:ascii="Times New Roman" w:eastAsia="Arial" w:hAnsi="Times New Roman" w:cs="Times New Roman"/>
        </w:rPr>
      </w:pPr>
      <w:r>
        <w:rPr>
          <w:rFonts w:ascii="Times New Roman" w:eastAsia="Arial" w:hAnsi="Times New Roman" w:cs="Times New Roman"/>
        </w:rPr>
        <w:t xml:space="preserve">2.8.1 </w:t>
      </w:r>
      <w:r w:rsidR="00276DB9" w:rsidRPr="002229E8">
        <w:rPr>
          <w:rFonts w:ascii="Times New Roman" w:eastAsia="Arial" w:hAnsi="Times New Roman" w:cs="Times New Roman"/>
        </w:rPr>
        <w:t>aquele que não atenda às condições deste Edital e seu(s) anexo(s);</w:t>
      </w:r>
    </w:p>
    <w:p w14:paraId="46A67872" w14:textId="77777777" w:rsidR="001612AC" w:rsidRDefault="001612AC" w:rsidP="001612AC">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bookmarkStart w:id="6" w:name="_heading=h.3dy6vkm" w:colFirst="0" w:colLast="0"/>
      <w:bookmarkEnd w:id="6"/>
    </w:p>
    <w:p w14:paraId="000000B0" w14:textId="65888C74" w:rsidR="003351E7" w:rsidRPr="002229E8" w:rsidRDefault="001612AC" w:rsidP="001612AC">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roofErr w:type="gramStart"/>
      <w:r>
        <w:rPr>
          <w:rFonts w:ascii="Times New Roman" w:eastAsia="Arial" w:hAnsi="Times New Roman" w:cs="Times New Roman"/>
          <w:color w:val="000000"/>
        </w:rPr>
        <w:t xml:space="preserve">2.8.2 </w:t>
      </w:r>
      <w:r w:rsidR="00276DB9" w:rsidRPr="002229E8">
        <w:rPr>
          <w:rFonts w:ascii="Times New Roman" w:eastAsia="Arial" w:hAnsi="Times New Roman" w:cs="Times New Roman"/>
          <w:color w:val="000000"/>
        </w:rPr>
        <w:t>pessoa</w:t>
      </w:r>
      <w:proofErr w:type="gramEnd"/>
      <w:r w:rsidR="00276DB9" w:rsidRPr="002229E8">
        <w:rPr>
          <w:rFonts w:ascii="Times New Roman" w:eastAsia="Arial" w:hAnsi="Times New Roman" w:cs="Times New Roman"/>
          <w:color w:val="000000"/>
        </w:rPr>
        <w:t xml:space="preserve"> física ou jurídica que se encontre, ao tempo da licitação, impossibilitada de participar da licitação em decorrência de sanção que lhe foi imposta;</w:t>
      </w:r>
    </w:p>
    <w:p w14:paraId="355D7A4A" w14:textId="77777777" w:rsidR="001612AC" w:rsidRDefault="001612AC" w:rsidP="001612AC">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B1" w14:textId="1793002B" w:rsidR="003351E7" w:rsidRPr="002229E8" w:rsidRDefault="001612AC" w:rsidP="001612AC">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roofErr w:type="gramStart"/>
      <w:r>
        <w:rPr>
          <w:rFonts w:ascii="Times New Roman" w:eastAsia="Arial" w:hAnsi="Times New Roman" w:cs="Times New Roman"/>
          <w:color w:val="000000"/>
        </w:rPr>
        <w:t xml:space="preserve">2.8.3 </w:t>
      </w:r>
      <w:r w:rsidR="00276DB9" w:rsidRPr="002229E8">
        <w:rPr>
          <w:rFonts w:ascii="Times New Roman" w:eastAsia="Arial" w:hAnsi="Times New Roman" w:cs="Times New Roman"/>
          <w:color w:val="000000"/>
        </w:rPr>
        <w:t>autor</w:t>
      </w:r>
      <w:proofErr w:type="gramEnd"/>
      <w:r w:rsidR="00276DB9" w:rsidRPr="002229E8">
        <w:rPr>
          <w:rFonts w:ascii="Times New Roman" w:eastAsia="Arial" w:hAnsi="Times New Roman" w:cs="Times New Roman"/>
          <w:color w:val="000000"/>
        </w:rPr>
        <w:t xml:space="preserve"> do anteprojeto, do projeto básico ou do projeto executivo, pessoa física ou jurídica, quando a licitação versar sobre serviços ou fornecimento de bens a ele relacionados;</w:t>
      </w:r>
    </w:p>
    <w:p w14:paraId="5D033276" w14:textId="77777777" w:rsidR="001612AC" w:rsidRDefault="001612AC" w:rsidP="001612AC">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B2" w14:textId="0CF03B17" w:rsidR="003351E7" w:rsidRDefault="001612AC" w:rsidP="001612AC">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roofErr w:type="gramStart"/>
      <w:r>
        <w:rPr>
          <w:rFonts w:ascii="Times New Roman" w:eastAsia="Arial" w:hAnsi="Times New Roman" w:cs="Times New Roman"/>
          <w:color w:val="000000"/>
        </w:rPr>
        <w:t xml:space="preserve">2.8.4 </w:t>
      </w:r>
      <w:r w:rsidR="00276DB9" w:rsidRPr="002229E8">
        <w:rPr>
          <w:rFonts w:ascii="Times New Roman" w:eastAsia="Arial" w:hAnsi="Times New Roman" w:cs="Times New Roman"/>
          <w:color w:val="000000"/>
        </w:rPr>
        <w:t>empresa</w:t>
      </w:r>
      <w:proofErr w:type="gramEnd"/>
      <w:r w:rsidR="00276DB9" w:rsidRPr="002229E8">
        <w:rPr>
          <w:rFonts w:ascii="Times New Roman" w:eastAsia="Arial" w:hAnsi="Times New Roman" w:cs="Times New Roman"/>
          <w:color w:val="000000"/>
        </w:rPr>
        <w:t xml:space="preserve">, isoladamente ou em consórcio, responsável pela elaboração do projeto básico ou do projeto executivo, ou empresa da qual o autor do projeto seja dirigente, gerente, controlador, acionista </w:t>
      </w:r>
      <w:r w:rsidR="00276DB9" w:rsidRPr="002229E8">
        <w:rPr>
          <w:rFonts w:ascii="Times New Roman" w:eastAsia="Arial" w:hAnsi="Times New Roman" w:cs="Times New Roman"/>
          <w:color w:val="000000"/>
        </w:rPr>
        <w:lastRenderedPageBreak/>
        <w:t>ou detentor de mais de 5% (cinco por cento) do capital com direito a voto, responsável técnico ou subcontratado, quando a licitação versar sobre serviços ou fornecimento de bens a ela necessários;</w:t>
      </w:r>
    </w:p>
    <w:p w14:paraId="73E6EC31" w14:textId="77777777" w:rsidR="001612AC" w:rsidRDefault="001612AC" w:rsidP="001612AC">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7EA28312" w14:textId="4E4BA7F6" w:rsidR="001612AC" w:rsidRPr="002229E8" w:rsidRDefault="00805762" w:rsidP="001612AC">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r>
        <w:rPr>
          <w:rFonts w:ascii="Times New Roman" w:eastAsia="Arial" w:hAnsi="Times New Roman" w:cs="Times New Roman"/>
          <w:color w:val="000000"/>
        </w:rPr>
        <w:t xml:space="preserve">2.8.5 </w:t>
      </w:r>
      <w:r w:rsidR="001612AC" w:rsidRPr="002229E8">
        <w:rPr>
          <w:rFonts w:ascii="Times New Roman" w:eastAsia="Arial" w:hAnsi="Times New Roman" w:cs="Times New Roman"/>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r>
        <w:rPr>
          <w:rFonts w:ascii="Times New Roman" w:eastAsia="Arial" w:hAnsi="Times New Roman" w:cs="Times New Roman"/>
          <w:color w:val="000000"/>
        </w:rPr>
        <w:t>;</w:t>
      </w:r>
    </w:p>
    <w:p w14:paraId="7306197C" w14:textId="77777777" w:rsidR="001612AC" w:rsidRDefault="001612AC" w:rsidP="001612AC">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bookmarkStart w:id="7" w:name="_heading=h.1t3h5sf" w:colFirst="0" w:colLast="0"/>
      <w:bookmarkEnd w:id="7"/>
    </w:p>
    <w:p w14:paraId="000000B3" w14:textId="4B0AB0E6" w:rsidR="003351E7" w:rsidRPr="002229E8" w:rsidRDefault="001612AC" w:rsidP="001612AC">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r>
        <w:rPr>
          <w:rFonts w:ascii="Times New Roman" w:eastAsia="Arial" w:hAnsi="Times New Roman" w:cs="Times New Roman"/>
          <w:color w:val="000000"/>
        </w:rPr>
        <w:t>2.8.</w:t>
      </w:r>
      <w:r w:rsidR="00805762">
        <w:rPr>
          <w:rFonts w:ascii="Times New Roman" w:eastAsia="Arial" w:hAnsi="Times New Roman" w:cs="Times New Roman"/>
          <w:color w:val="000000"/>
        </w:rPr>
        <w:t>6</w:t>
      </w:r>
      <w:r>
        <w:rPr>
          <w:rFonts w:ascii="Times New Roman" w:eastAsia="Arial" w:hAnsi="Times New Roman" w:cs="Times New Roman"/>
          <w:color w:val="000000"/>
        </w:rPr>
        <w:t xml:space="preserve"> </w:t>
      </w:r>
      <w:r w:rsidR="00276DB9" w:rsidRPr="002229E8">
        <w:rPr>
          <w:rFonts w:ascii="Times New Roman" w:eastAsia="Arial" w:hAnsi="Times New Roman" w:cs="Times New Roman"/>
          <w:color w:val="000000"/>
        </w:rPr>
        <w:t>empresas controladoras, controladas ou coligadas, nos termos da Lei nº 6.404, de 15 de dezembro de 1976, concorrendo entre si;</w:t>
      </w:r>
    </w:p>
    <w:p w14:paraId="251973AF" w14:textId="77777777" w:rsidR="00805762" w:rsidRDefault="00805762" w:rsidP="00805762">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B4" w14:textId="2E43DE66" w:rsidR="003351E7" w:rsidRPr="002229E8" w:rsidRDefault="00805762" w:rsidP="00805762">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roofErr w:type="gramStart"/>
      <w:r>
        <w:rPr>
          <w:rFonts w:ascii="Times New Roman" w:eastAsia="Arial" w:hAnsi="Times New Roman" w:cs="Times New Roman"/>
          <w:color w:val="000000"/>
        </w:rPr>
        <w:t xml:space="preserve">2.8.7 </w:t>
      </w:r>
      <w:r w:rsidR="00276DB9" w:rsidRPr="002229E8">
        <w:rPr>
          <w:rFonts w:ascii="Times New Roman" w:eastAsia="Arial" w:hAnsi="Times New Roman" w:cs="Times New Roman"/>
          <w:color w:val="000000"/>
        </w:rPr>
        <w:t>pessoa</w:t>
      </w:r>
      <w:proofErr w:type="gramEnd"/>
      <w:r w:rsidR="00276DB9" w:rsidRPr="002229E8">
        <w:rPr>
          <w:rFonts w:ascii="Times New Roman" w:eastAsia="Arial" w:hAnsi="Times New Roman" w:cs="Times New Roman"/>
          <w:color w:val="00000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5120745" w14:textId="77777777" w:rsidR="00805762" w:rsidRDefault="00805762" w:rsidP="00805762">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2AA33C6" w14:textId="41363226" w:rsidR="00805762" w:rsidRPr="002229E8" w:rsidRDefault="00805762" w:rsidP="00805762">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roofErr w:type="gramStart"/>
      <w:r>
        <w:rPr>
          <w:rFonts w:ascii="Times New Roman" w:eastAsia="Arial" w:hAnsi="Times New Roman" w:cs="Times New Roman"/>
          <w:color w:val="000000"/>
        </w:rPr>
        <w:t xml:space="preserve">2.8.8 </w:t>
      </w:r>
      <w:r w:rsidRPr="002229E8">
        <w:rPr>
          <w:rFonts w:ascii="Times New Roman" w:eastAsia="Arial" w:hAnsi="Times New Roman" w:cs="Times New Roman"/>
          <w:color w:val="000000"/>
        </w:rPr>
        <w:t>agente</w:t>
      </w:r>
      <w:proofErr w:type="gramEnd"/>
      <w:r w:rsidRPr="002229E8">
        <w:rPr>
          <w:rFonts w:ascii="Times New Roman" w:eastAsia="Arial" w:hAnsi="Times New Roman" w:cs="Times New Roman"/>
          <w:color w:val="000000"/>
        </w:rPr>
        <w:t xml:space="preserve"> público do órgão ou entidade licitante, na qualidade de pessoa física ou de representante de pessoa jurídica</w:t>
      </w:r>
      <w:r>
        <w:rPr>
          <w:rFonts w:ascii="Times New Roman" w:eastAsia="Arial" w:hAnsi="Times New Roman" w:cs="Times New Roman"/>
          <w:color w:val="000000"/>
        </w:rPr>
        <w:t>;</w:t>
      </w:r>
    </w:p>
    <w:p w14:paraId="42436FE1" w14:textId="77777777" w:rsidR="00805762" w:rsidRDefault="00805762" w:rsidP="00805762">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B6" w14:textId="783750EB" w:rsidR="003351E7" w:rsidRPr="002229E8" w:rsidRDefault="00805762" w:rsidP="00805762">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r>
        <w:rPr>
          <w:rFonts w:ascii="Times New Roman" w:eastAsia="Arial" w:hAnsi="Times New Roman" w:cs="Times New Roman"/>
          <w:color w:val="000000"/>
        </w:rPr>
        <w:t xml:space="preserve">2.8.9 </w:t>
      </w:r>
      <w:r w:rsidR="00276DB9" w:rsidRPr="002229E8">
        <w:rPr>
          <w:rFonts w:ascii="Times New Roman" w:eastAsia="Arial" w:hAnsi="Times New Roman" w:cs="Times New Roman"/>
          <w:color w:val="000000"/>
        </w:rPr>
        <w:t xml:space="preserve">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C2%A71">
        <w:r w:rsidR="003351E7" w:rsidRPr="004218AA">
          <w:rPr>
            <w:rFonts w:ascii="Times New Roman" w:eastAsia="Arial" w:hAnsi="Times New Roman" w:cs="Times New Roman"/>
          </w:rPr>
          <w:t>§ 1º do art. 9º da Lei nº 14.133</w:t>
        </w:r>
        <w:r w:rsidR="00322E9B" w:rsidRPr="004218AA">
          <w:rPr>
            <w:rFonts w:ascii="Times New Roman" w:eastAsia="Arial" w:hAnsi="Times New Roman" w:cs="Times New Roman"/>
          </w:rPr>
          <w:t>/</w:t>
        </w:r>
        <w:r w:rsidR="003351E7" w:rsidRPr="004218AA">
          <w:rPr>
            <w:rFonts w:ascii="Times New Roman" w:eastAsia="Arial" w:hAnsi="Times New Roman" w:cs="Times New Roman"/>
          </w:rPr>
          <w:t>2021</w:t>
        </w:r>
      </w:hyperlink>
      <w:r w:rsidR="00276DB9" w:rsidRPr="002229E8">
        <w:rPr>
          <w:rFonts w:ascii="Times New Roman" w:eastAsia="Arial" w:hAnsi="Times New Roman" w:cs="Times New Roman"/>
          <w:color w:val="000000"/>
        </w:rPr>
        <w:t>;</w:t>
      </w:r>
      <w:r w:rsidR="00276DB9" w:rsidRPr="002229E8">
        <w:rPr>
          <w:rFonts w:ascii="Times New Roman" w:eastAsia="Arial" w:hAnsi="Times New Roman" w:cs="Times New Roman"/>
          <w:color w:val="FF0000"/>
        </w:rPr>
        <w:t xml:space="preserve"> </w:t>
      </w:r>
    </w:p>
    <w:p w14:paraId="25690AB0" w14:textId="77777777" w:rsidR="00805762" w:rsidRDefault="00805762" w:rsidP="00805762">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000000B8" w14:textId="79C137AE" w:rsidR="003351E7" w:rsidRPr="002229E8" w:rsidRDefault="00805762" w:rsidP="00805762">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r>
        <w:rPr>
          <w:rFonts w:ascii="Times New Roman" w:eastAsia="Arial" w:hAnsi="Times New Roman" w:cs="Times New Roman"/>
        </w:rPr>
        <w:t xml:space="preserve">2.8.10 </w:t>
      </w:r>
      <w:r w:rsidR="00276DB9" w:rsidRPr="002229E8">
        <w:rPr>
          <w:rFonts w:ascii="Times New Roman" w:eastAsia="Arial" w:hAnsi="Times New Roman" w:cs="Times New Roman"/>
        </w:rPr>
        <w:t>sociedades cooperativas mencionadas no art</w:t>
      </w:r>
      <w:r w:rsidR="0077333F" w:rsidRPr="002229E8">
        <w:rPr>
          <w:rFonts w:ascii="Times New Roman" w:eastAsia="Arial" w:hAnsi="Times New Roman" w:cs="Times New Roman"/>
        </w:rPr>
        <w:t>.</w:t>
      </w:r>
      <w:r w:rsidR="00276DB9" w:rsidRPr="002229E8">
        <w:rPr>
          <w:rFonts w:ascii="Times New Roman" w:eastAsia="Arial" w:hAnsi="Times New Roman" w:cs="Times New Roman"/>
        </w:rPr>
        <w:t xml:space="preserve"> 16 da Lei nº 14.133</w:t>
      </w:r>
      <w:r w:rsidR="00322E9B" w:rsidRPr="002229E8">
        <w:rPr>
          <w:rFonts w:ascii="Times New Roman" w:eastAsia="Arial" w:hAnsi="Times New Roman" w:cs="Times New Roman"/>
        </w:rPr>
        <w:t>/</w:t>
      </w:r>
      <w:r w:rsidR="00276DB9" w:rsidRPr="002229E8">
        <w:rPr>
          <w:rFonts w:ascii="Times New Roman" w:eastAsia="Arial" w:hAnsi="Times New Roman" w:cs="Times New Roman"/>
        </w:rPr>
        <w:t>2021.</w:t>
      </w:r>
    </w:p>
    <w:p w14:paraId="0911710E" w14:textId="77777777" w:rsidR="00805762" w:rsidRDefault="00805762"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b/>
          <w:bCs/>
          <w:color w:val="FF0000"/>
        </w:rPr>
      </w:pPr>
      <w:bookmarkStart w:id="8" w:name="_heading=h.4d34og8" w:colFirst="0" w:colLast="0"/>
      <w:bookmarkEnd w:id="8"/>
    </w:p>
    <w:p w14:paraId="6ECC559F" w14:textId="0481F7F0" w:rsidR="00E5363E"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0B9" w14:textId="59850ED6" w:rsidR="003351E7"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Segundo a Orientação Administrativa PGE nº 08, “Deve ser vedada a participação das cooperativas de serviços nas licitações que visem à contratação de prestação de serviços de vigilância e segurança (cf. Lei nº 7.102/1983 e alterações posteriores), bem como nas licitações destinadas a selecionar contratado para prestar serviços em relação aos quais se presume a subordinação dos trabalhadores que o exercem, tais como asseio, limpeza, conservação, manutenção, copeiragem e operação de elevadores.”. O gestor deverá verificar a compatibilidade do objeto licitado com a participação de cooperativas, observada a Orientação acima</w:t>
      </w:r>
      <w:r w:rsidR="00B5294B">
        <w:rPr>
          <w:rFonts w:ascii="Times New Roman" w:eastAsia="Arial" w:hAnsi="Times New Roman" w:cs="Times New Roman"/>
          <w:color w:val="FF0000"/>
        </w:rPr>
        <w:t>,</w:t>
      </w:r>
      <w:r w:rsidRPr="002229E8">
        <w:rPr>
          <w:rFonts w:ascii="Times New Roman" w:eastAsia="Arial" w:hAnsi="Times New Roman" w:cs="Times New Roman"/>
          <w:color w:val="FF0000"/>
        </w:rPr>
        <w:t xml:space="preserve"> o art. 16 da Lei nº 14.133/2021</w:t>
      </w:r>
      <w:r w:rsidR="00B5294B">
        <w:rPr>
          <w:rFonts w:ascii="Times New Roman" w:eastAsia="Arial" w:hAnsi="Times New Roman" w:cs="Times New Roman"/>
          <w:color w:val="FF0000"/>
        </w:rPr>
        <w:t xml:space="preserve"> </w:t>
      </w:r>
      <w:r w:rsidR="00B5294B" w:rsidRPr="00611838">
        <w:rPr>
          <w:rFonts w:ascii="Times New Roman" w:eastAsia="Arial" w:hAnsi="Times New Roman" w:cs="Times New Roman"/>
          <w:color w:val="FF0000"/>
        </w:rPr>
        <w:t>e as demais normas aplicáveis</w:t>
      </w:r>
      <w:r w:rsidRPr="00611838">
        <w:rPr>
          <w:rFonts w:ascii="Times New Roman" w:eastAsia="Arial" w:hAnsi="Times New Roman" w:cs="Times New Roman"/>
          <w:color w:val="FF0000"/>
        </w:rPr>
        <w:t>, e, caso sejam incompatíveis, utilizar o item 2.8.10 e eliminar as demais menções a cooperativas.</w:t>
      </w:r>
      <w:r w:rsidRPr="002229E8">
        <w:rPr>
          <w:rFonts w:ascii="Times New Roman" w:eastAsia="Arial" w:hAnsi="Times New Roman" w:cs="Times New Roman"/>
          <w:color w:val="FF0000"/>
        </w:rPr>
        <w:t xml:space="preserve"> </w:t>
      </w:r>
    </w:p>
    <w:p w14:paraId="13217D61" w14:textId="77777777" w:rsidR="009B45D0" w:rsidRPr="002229E8" w:rsidRDefault="009B45D0"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000000"/>
        </w:rPr>
      </w:pPr>
    </w:p>
    <w:p w14:paraId="000000BA" w14:textId="41969E91" w:rsidR="003351E7" w:rsidRPr="002229E8" w:rsidRDefault="00B5294B" w:rsidP="00B5294B">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2.9 </w:t>
      </w:r>
      <w:r w:rsidR="00276DB9" w:rsidRPr="002229E8">
        <w:rPr>
          <w:rFonts w:ascii="Times New Roman" w:eastAsia="Arial" w:hAnsi="Times New Roman" w:cs="Times New Roman"/>
          <w:color w:val="000000"/>
        </w:rPr>
        <w:t>O impedimento de que trata o item 2.8.2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00000BB" w14:textId="7D67E145" w:rsidR="003351E7" w:rsidRPr="002229E8" w:rsidRDefault="00B5294B" w:rsidP="00B5294B">
      <w:pPr>
        <w:pBdr>
          <w:top w:val="nil"/>
          <w:left w:val="nil"/>
          <w:bottom w:val="nil"/>
          <w:right w:val="nil"/>
          <w:between w:val="nil"/>
        </w:pBdr>
        <w:spacing w:before="288" w:after="288" w:line="288" w:lineRule="auto"/>
        <w:contextualSpacing/>
        <w:jc w:val="both"/>
        <w:rPr>
          <w:rFonts w:ascii="Times New Roman" w:hAnsi="Times New Roman" w:cs="Times New Roman"/>
        </w:rPr>
      </w:pPr>
      <w:bookmarkStart w:id="9" w:name="bookmark=id.2s8eyo1" w:colFirst="0" w:colLast="0"/>
      <w:bookmarkEnd w:id="9"/>
      <w:r>
        <w:rPr>
          <w:rFonts w:ascii="Times New Roman" w:eastAsia="Arial" w:hAnsi="Times New Roman" w:cs="Times New Roman"/>
          <w:color w:val="000000"/>
        </w:rPr>
        <w:lastRenderedPageBreak/>
        <w:t xml:space="preserve">2.10 </w:t>
      </w:r>
      <w:r w:rsidR="00276DB9" w:rsidRPr="002229E8">
        <w:rPr>
          <w:rFonts w:ascii="Times New Roman" w:eastAsia="Arial" w:hAnsi="Times New Roman" w:cs="Times New Roman"/>
          <w:color w:val="00000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17B5E9F3" w14:textId="77777777" w:rsidR="00811DA6" w:rsidRDefault="00811DA6" w:rsidP="00811DA6">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bookmarkStart w:id="10" w:name="bookmark=id.17dp8vu" w:colFirst="0" w:colLast="0"/>
      <w:bookmarkEnd w:id="10"/>
    </w:p>
    <w:p w14:paraId="000000BC" w14:textId="797940EB" w:rsidR="003351E7" w:rsidRPr="002229E8" w:rsidRDefault="00811DA6" w:rsidP="00811DA6">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2.10.1 </w:t>
      </w:r>
      <w:r w:rsidR="00276DB9" w:rsidRPr="002229E8">
        <w:rPr>
          <w:rFonts w:ascii="Times New Roman" w:eastAsia="Arial" w:hAnsi="Times New Roman" w:cs="Times New Roman"/>
          <w:color w:val="000000"/>
        </w:rPr>
        <w:t>Equiparam-se aos autores do projeto as empresas integrantes do mesmo grupo econômico.</w:t>
      </w:r>
    </w:p>
    <w:p w14:paraId="71FB0139" w14:textId="77777777" w:rsidR="00811DA6" w:rsidRDefault="00811DA6" w:rsidP="00811DA6">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bookmarkStart w:id="11" w:name="bookmark=id.3rdcrjn" w:colFirst="0" w:colLast="0"/>
      <w:bookmarkEnd w:id="11"/>
    </w:p>
    <w:p w14:paraId="000000BD" w14:textId="180F65C6" w:rsidR="003351E7" w:rsidRPr="002229E8" w:rsidRDefault="00811DA6" w:rsidP="00811DA6">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2.10.2 </w:t>
      </w:r>
      <w:r w:rsidR="00276DB9" w:rsidRPr="002229E8">
        <w:rPr>
          <w:rFonts w:ascii="Times New Roman" w:eastAsia="Arial" w:hAnsi="Times New Roman" w:cs="Times New Roman"/>
          <w:color w:val="000000"/>
        </w:rPr>
        <w:t>O disposto nos itens 2.8.3 e 2.8.4 não impede a licitação ou a contratação de serviço que inclua como encargo do contratado a elaboração do projeto básico e do projeto executivo, nas contratações integradas, e do projeto executivo, nos demais regimes de execução.</w:t>
      </w:r>
    </w:p>
    <w:p w14:paraId="446F5CA5" w14:textId="77777777" w:rsidR="00811DA6" w:rsidRDefault="00811DA6" w:rsidP="00811DA6">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bookmarkStart w:id="12" w:name="bookmark=id.26in1rg" w:colFirst="0" w:colLast="0"/>
      <w:bookmarkEnd w:id="12"/>
    </w:p>
    <w:p w14:paraId="000000BE" w14:textId="7501BE11" w:rsidR="003351E7" w:rsidRPr="004218AA" w:rsidRDefault="00811DA6" w:rsidP="00811DA6">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2.11 </w:t>
      </w:r>
      <w:r w:rsidR="00276DB9" w:rsidRPr="002229E8">
        <w:rPr>
          <w:rFonts w:ascii="Times New Roman" w:eastAsia="Arial" w:hAnsi="Times New Roman" w:cs="Times New Roman"/>
          <w:color w:val="00000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003351E7" w:rsidRPr="004218AA">
          <w:rPr>
            <w:rFonts w:ascii="Times New Roman" w:eastAsia="Arial" w:hAnsi="Times New Roman" w:cs="Times New Roman"/>
          </w:rPr>
          <w:t>Lei nº 14.133/2021</w:t>
        </w:r>
      </w:hyperlink>
      <w:r w:rsidR="00276DB9" w:rsidRPr="004218AA">
        <w:rPr>
          <w:rFonts w:ascii="Times New Roman" w:eastAsia="Arial" w:hAnsi="Times New Roman" w:cs="Times New Roman"/>
        </w:rPr>
        <w:t>.</w:t>
      </w:r>
    </w:p>
    <w:p w14:paraId="5676B333" w14:textId="77777777" w:rsidR="00811DA6" w:rsidRDefault="00811DA6" w:rsidP="00811DA6">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BF" w14:textId="41825FEB" w:rsidR="003351E7" w:rsidRPr="002229E8" w:rsidRDefault="00811DA6" w:rsidP="00811DA6">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2.12 </w:t>
      </w:r>
      <w:r w:rsidR="00276DB9" w:rsidRPr="002229E8">
        <w:rPr>
          <w:rFonts w:ascii="Times New Roman" w:eastAsia="Arial" w:hAnsi="Times New Roman" w:cs="Times New Roman"/>
          <w:color w:val="000000"/>
        </w:rPr>
        <w:t>A vedação de que trata o item 2.8.</w:t>
      </w:r>
      <w:r>
        <w:rPr>
          <w:rFonts w:ascii="Times New Roman" w:eastAsia="Arial" w:hAnsi="Times New Roman" w:cs="Times New Roman"/>
          <w:color w:val="000000"/>
        </w:rPr>
        <w:t>8</w:t>
      </w:r>
      <w:r w:rsidR="00276DB9" w:rsidRPr="002229E8">
        <w:rPr>
          <w:rFonts w:ascii="Times New Roman" w:eastAsia="Arial" w:hAnsi="Times New Roman" w:cs="Times New Roman"/>
          <w:color w:val="000000"/>
        </w:rPr>
        <w:t xml:space="preserve"> estende-se a terceiro que auxilie a condução da contratação na qualidade de integrante de equipe de apoio, profissional especializado ou funcionário ou representante de empresa que preste assessoria técnica.</w:t>
      </w:r>
    </w:p>
    <w:p w14:paraId="72FF9252" w14:textId="77777777" w:rsidR="00811DA6" w:rsidRDefault="00811DA6" w:rsidP="00811DA6">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C0" w14:textId="2FB6B04C" w:rsidR="003351E7" w:rsidRPr="002229E8" w:rsidRDefault="00811DA6" w:rsidP="00811DA6">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2.13 </w:t>
      </w:r>
      <w:r w:rsidR="00276DB9" w:rsidRPr="002229E8">
        <w:rPr>
          <w:rFonts w:ascii="Times New Roman" w:eastAsia="Arial" w:hAnsi="Times New Roman" w:cs="Times New Roman"/>
          <w:color w:val="000000"/>
        </w:rPr>
        <w:t>Será permitida a participação de pessoas jurídicas reunidas em consórcio, observadas as seguintes regras:</w:t>
      </w:r>
    </w:p>
    <w:p w14:paraId="0ADEF6F1" w14:textId="77777777" w:rsidR="00A14691" w:rsidRDefault="00A14691" w:rsidP="00811DA6">
      <w:pPr>
        <w:tabs>
          <w:tab w:val="left" w:pos="709"/>
        </w:tabs>
        <w:spacing w:before="288" w:after="288" w:line="288" w:lineRule="auto"/>
        <w:contextualSpacing/>
        <w:jc w:val="both"/>
        <w:rPr>
          <w:rFonts w:ascii="Times New Roman" w:eastAsia="Arial" w:hAnsi="Times New Roman" w:cs="Times New Roman"/>
        </w:rPr>
      </w:pPr>
    </w:p>
    <w:p w14:paraId="000000C1" w14:textId="1BACF9D8" w:rsidR="003351E7" w:rsidRPr="002229E8" w:rsidRDefault="00A14691" w:rsidP="00811DA6">
      <w:pPr>
        <w:tabs>
          <w:tab w:val="left" w:pos="709"/>
        </w:tabs>
        <w:spacing w:before="288" w:after="288" w:line="288" w:lineRule="auto"/>
        <w:contextualSpacing/>
        <w:jc w:val="both"/>
        <w:rPr>
          <w:rFonts w:ascii="Times New Roman" w:eastAsia="Arial" w:hAnsi="Times New Roman" w:cs="Times New Roman"/>
        </w:rPr>
      </w:pPr>
      <w:r>
        <w:rPr>
          <w:rFonts w:ascii="Times New Roman" w:eastAsia="Arial" w:hAnsi="Times New Roman" w:cs="Times New Roman"/>
        </w:rPr>
        <w:t xml:space="preserve">2.13.1 </w:t>
      </w:r>
      <w:r w:rsidR="00276DB9" w:rsidRPr="002229E8">
        <w:rPr>
          <w:rFonts w:ascii="Times New Roman" w:eastAsia="Arial" w:hAnsi="Times New Roman" w:cs="Times New Roman"/>
        </w:rPr>
        <w:t>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w:t>
      </w:r>
    </w:p>
    <w:p w14:paraId="6394E2BC" w14:textId="77777777" w:rsidR="00A14691" w:rsidRDefault="00A14691" w:rsidP="00811DA6">
      <w:pPr>
        <w:tabs>
          <w:tab w:val="left" w:pos="709"/>
        </w:tabs>
        <w:spacing w:before="288" w:after="288" w:line="288" w:lineRule="auto"/>
        <w:contextualSpacing/>
        <w:jc w:val="both"/>
        <w:rPr>
          <w:rFonts w:ascii="Times New Roman" w:eastAsia="Arial" w:hAnsi="Times New Roman" w:cs="Times New Roman"/>
        </w:rPr>
      </w:pPr>
    </w:p>
    <w:p w14:paraId="000000C2" w14:textId="6E22D344" w:rsidR="003351E7" w:rsidRPr="002229E8" w:rsidRDefault="00A14691" w:rsidP="00811DA6">
      <w:pPr>
        <w:tabs>
          <w:tab w:val="left" w:pos="709"/>
        </w:tabs>
        <w:spacing w:before="288" w:after="288" w:line="288" w:lineRule="auto"/>
        <w:contextualSpacing/>
        <w:jc w:val="both"/>
        <w:rPr>
          <w:rFonts w:ascii="Times New Roman" w:eastAsia="Arial" w:hAnsi="Times New Roman" w:cs="Times New Roman"/>
        </w:rPr>
      </w:pPr>
      <w:r>
        <w:rPr>
          <w:rFonts w:ascii="Times New Roman" w:eastAsia="Arial" w:hAnsi="Times New Roman" w:cs="Times New Roman"/>
        </w:rPr>
        <w:t xml:space="preserve">2.13.2 </w:t>
      </w:r>
      <w:r w:rsidR="00276DB9" w:rsidRPr="002229E8">
        <w:rPr>
          <w:rFonts w:ascii="Times New Roman" w:eastAsia="Arial" w:hAnsi="Times New Roman" w:cs="Times New Roman"/>
        </w:rPr>
        <w:t>impedimento de a empresa consorciada participar, na mesma licitação, de mais de um consórcio ou de forma isolada;</w:t>
      </w:r>
    </w:p>
    <w:p w14:paraId="7DB5A9A7" w14:textId="77777777" w:rsidR="00A14691" w:rsidRDefault="00A14691" w:rsidP="00811DA6">
      <w:pPr>
        <w:tabs>
          <w:tab w:val="left" w:pos="709"/>
        </w:tabs>
        <w:spacing w:before="288" w:after="288" w:line="288" w:lineRule="auto"/>
        <w:contextualSpacing/>
        <w:jc w:val="both"/>
        <w:rPr>
          <w:rFonts w:ascii="Times New Roman" w:eastAsia="Arial" w:hAnsi="Times New Roman" w:cs="Times New Roman"/>
        </w:rPr>
      </w:pPr>
    </w:p>
    <w:p w14:paraId="000000C3" w14:textId="0E131CBB" w:rsidR="003351E7" w:rsidRDefault="00A14691" w:rsidP="00811DA6">
      <w:pPr>
        <w:tabs>
          <w:tab w:val="left" w:pos="709"/>
        </w:tabs>
        <w:spacing w:before="288" w:after="288" w:line="288" w:lineRule="auto"/>
        <w:contextualSpacing/>
        <w:jc w:val="both"/>
        <w:rPr>
          <w:rFonts w:ascii="Times New Roman" w:eastAsia="Arial" w:hAnsi="Times New Roman" w:cs="Times New Roman"/>
        </w:rPr>
      </w:pPr>
      <w:r>
        <w:rPr>
          <w:rFonts w:ascii="Times New Roman" w:eastAsia="Arial" w:hAnsi="Times New Roman" w:cs="Times New Roman"/>
        </w:rPr>
        <w:t xml:space="preserve">2.13.3 </w:t>
      </w:r>
      <w:r w:rsidR="00276DB9" w:rsidRPr="002229E8">
        <w:rPr>
          <w:rFonts w:ascii="Times New Roman" w:eastAsia="Arial" w:hAnsi="Times New Roman" w:cs="Times New Roman"/>
        </w:rPr>
        <w:t>o consórcio vencedor, quando for o caso, ficará obrigado a promover a sua constituição e registro antes da celebração do Contrato, nos termos do compromisso firmado nos termos do item 2.1</w:t>
      </w:r>
      <w:r>
        <w:rPr>
          <w:rFonts w:ascii="Times New Roman" w:eastAsia="Arial" w:hAnsi="Times New Roman" w:cs="Times New Roman"/>
        </w:rPr>
        <w:t>3</w:t>
      </w:r>
      <w:r w:rsidR="00276DB9" w:rsidRPr="002229E8">
        <w:rPr>
          <w:rFonts w:ascii="Times New Roman" w:eastAsia="Arial" w:hAnsi="Times New Roman" w:cs="Times New Roman"/>
        </w:rPr>
        <w:t>.1;</w:t>
      </w:r>
    </w:p>
    <w:p w14:paraId="1482F6DC" w14:textId="77777777" w:rsidR="00A14691" w:rsidRPr="002229E8" w:rsidRDefault="00A14691" w:rsidP="00811DA6">
      <w:pPr>
        <w:tabs>
          <w:tab w:val="left" w:pos="709"/>
        </w:tabs>
        <w:spacing w:before="288" w:after="288" w:line="288" w:lineRule="auto"/>
        <w:contextualSpacing/>
        <w:jc w:val="both"/>
        <w:rPr>
          <w:rFonts w:ascii="Times New Roman" w:eastAsia="Arial" w:hAnsi="Times New Roman" w:cs="Times New Roman"/>
        </w:rPr>
      </w:pPr>
    </w:p>
    <w:p w14:paraId="000000C4" w14:textId="680D6663" w:rsidR="003351E7" w:rsidRPr="002229E8" w:rsidRDefault="00A14691" w:rsidP="00811DA6">
      <w:pPr>
        <w:tabs>
          <w:tab w:val="left" w:pos="709"/>
        </w:tabs>
        <w:spacing w:before="288" w:after="288" w:line="288" w:lineRule="auto"/>
        <w:contextualSpacing/>
        <w:jc w:val="both"/>
        <w:rPr>
          <w:rFonts w:ascii="Times New Roman" w:eastAsia="Arial" w:hAnsi="Times New Roman" w:cs="Times New Roman"/>
        </w:rPr>
      </w:pPr>
      <w:r>
        <w:rPr>
          <w:rFonts w:ascii="Times New Roman" w:eastAsia="Arial" w:hAnsi="Times New Roman" w:cs="Times New Roman"/>
        </w:rPr>
        <w:t xml:space="preserve">2.13.4 </w:t>
      </w:r>
      <w:r w:rsidR="00276DB9" w:rsidRPr="002229E8">
        <w:rPr>
          <w:rFonts w:ascii="Times New Roman" w:eastAsia="Arial" w:hAnsi="Times New Roman" w:cs="Times New Roman"/>
        </w:rPr>
        <w:t>as empresas consorciadas responderão solidariamente pelos atos praticados em consórcio, tanto na fase da licitação quanto na da execução do Contrato;</w:t>
      </w:r>
    </w:p>
    <w:p w14:paraId="7A9505E4" w14:textId="77777777" w:rsidR="00A14691" w:rsidRDefault="00A14691" w:rsidP="00811DA6">
      <w:pPr>
        <w:tabs>
          <w:tab w:val="left" w:pos="709"/>
        </w:tabs>
        <w:spacing w:before="288" w:after="288" w:line="288" w:lineRule="auto"/>
        <w:contextualSpacing/>
        <w:jc w:val="both"/>
        <w:rPr>
          <w:rFonts w:ascii="Times New Roman" w:eastAsia="Arial" w:hAnsi="Times New Roman" w:cs="Times New Roman"/>
        </w:rPr>
      </w:pPr>
    </w:p>
    <w:p w14:paraId="000000C5" w14:textId="5CF0A446" w:rsidR="003351E7" w:rsidRPr="002229E8" w:rsidRDefault="00A14691" w:rsidP="00811DA6">
      <w:pPr>
        <w:tabs>
          <w:tab w:val="left" w:pos="709"/>
        </w:tabs>
        <w:spacing w:before="288" w:after="288" w:line="288" w:lineRule="auto"/>
        <w:contextualSpacing/>
        <w:jc w:val="both"/>
        <w:rPr>
          <w:rFonts w:ascii="Times New Roman" w:eastAsia="Arial" w:hAnsi="Times New Roman" w:cs="Times New Roman"/>
        </w:rPr>
      </w:pPr>
      <w:r>
        <w:rPr>
          <w:rFonts w:ascii="Times New Roman" w:eastAsia="Arial" w:hAnsi="Times New Roman" w:cs="Times New Roman"/>
        </w:rPr>
        <w:t xml:space="preserve">2.13.5 a </w:t>
      </w:r>
      <w:r w:rsidR="00276DB9" w:rsidRPr="002229E8">
        <w:rPr>
          <w:rFonts w:ascii="Times New Roman" w:eastAsia="Arial" w:hAnsi="Times New Roman" w:cs="Times New Roman"/>
        </w:rPr>
        <w:t xml:space="preserve">substituição de consorciado deverá ser expressamente autorizada pelo órgão ou entidade contratante e condicionada à comprovação de que a nova empresa do consórcio possui, no mínimo, </w:t>
      </w:r>
      <w:r w:rsidR="00276DB9" w:rsidRPr="002229E8">
        <w:rPr>
          <w:rFonts w:ascii="Times New Roman" w:eastAsia="Arial" w:hAnsi="Times New Roman" w:cs="Times New Roman"/>
        </w:rPr>
        <w:lastRenderedPageBreak/>
        <w:t>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05FD831C" w14:textId="77777777" w:rsidR="00A14691" w:rsidRDefault="00A14691"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b/>
          <w:bCs/>
          <w:color w:val="FF0000"/>
        </w:rPr>
      </w:pPr>
    </w:p>
    <w:p w14:paraId="32C85C03" w14:textId="6172A3A9" w:rsidR="00560D07"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0C6" w14:textId="1B13E519" w:rsidR="003351E7"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A vedação de participação no processo licitatório de pessoas jurídicas reunidas em consórcio é exceção e essa opção deverá ser devidamente justificada pela Administração, nos termos do art. 15, caput, da Lei nº 14.133</w:t>
      </w:r>
      <w:r w:rsidR="00A53B6E" w:rsidRPr="002229E8">
        <w:rPr>
          <w:rFonts w:ascii="Times New Roman" w:eastAsia="Arial" w:hAnsi="Times New Roman" w:cs="Times New Roman"/>
          <w:color w:val="FF0000"/>
        </w:rPr>
        <w:t>/</w:t>
      </w:r>
      <w:r w:rsidRPr="002229E8">
        <w:rPr>
          <w:rFonts w:ascii="Times New Roman" w:eastAsia="Arial" w:hAnsi="Times New Roman" w:cs="Times New Roman"/>
          <w:color w:val="FF0000"/>
        </w:rPr>
        <w:t xml:space="preserve">2021. </w:t>
      </w:r>
    </w:p>
    <w:p w14:paraId="000000C7" w14:textId="77777777" w:rsidR="003351E7"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Desde que haja justificativa técnica aprovada pela autoridade competente, o edital de licitação poderá estabelecer limite máximo para o número de empresas consorciadas, conforme o § 4º do art. 15 da Lei nº 14.133/2021.</w:t>
      </w:r>
    </w:p>
    <w:p w14:paraId="000000C8" w14:textId="68667D64" w:rsidR="003351E7"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Caso decida-se por vedar a participação, o item 2.1</w:t>
      </w:r>
      <w:r w:rsidR="00A14691">
        <w:rPr>
          <w:rFonts w:ascii="Times New Roman" w:eastAsia="Arial" w:hAnsi="Times New Roman" w:cs="Times New Roman"/>
          <w:color w:val="FF0000"/>
        </w:rPr>
        <w:t>3</w:t>
      </w:r>
      <w:r w:rsidRPr="002229E8">
        <w:rPr>
          <w:rFonts w:ascii="Times New Roman" w:eastAsia="Arial" w:hAnsi="Times New Roman" w:cs="Times New Roman"/>
          <w:color w:val="FF0000"/>
        </w:rPr>
        <w:t xml:space="preserve"> deverá ter a seguinte redação: “É vedada a participação de pessoas jurídicas reunidas em consórcio”.</w:t>
      </w:r>
    </w:p>
    <w:p w14:paraId="05D8D7B8" w14:textId="77777777" w:rsidR="009B45D0" w:rsidRPr="002229E8" w:rsidRDefault="009B45D0"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p>
    <w:p w14:paraId="000000CA" w14:textId="4BACDC8B" w:rsidR="003351E7" w:rsidRPr="002229E8" w:rsidRDefault="00276D25" w:rsidP="00276D25">
      <w:pPr>
        <w:keepNext/>
        <w:keepLines/>
        <w:pBdr>
          <w:top w:val="nil"/>
          <w:left w:val="nil"/>
          <w:bottom w:val="nil"/>
          <w:right w:val="nil"/>
          <w:between w:val="nil"/>
        </w:pBdr>
        <w:tabs>
          <w:tab w:val="left" w:pos="567"/>
        </w:tabs>
        <w:spacing w:before="288" w:after="288" w:line="288" w:lineRule="auto"/>
        <w:contextualSpacing/>
        <w:jc w:val="both"/>
        <w:rPr>
          <w:rFonts w:ascii="Times New Roman" w:hAnsi="Times New Roman" w:cs="Times New Roman"/>
        </w:rPr>
      </w:pPr>
      <w:r>
        <w:rPr>
          <w:rFonts w:ascii="Times New Roman" w:eastAsia="Arial" w:hAnsi="Times New Roman" w:cs="Times New Roman"/>
          <w:b/>
          <w:color w:val="000000"/>
        </w:rPr>
        <w:t xml:space="preserve">3. </w:t>
      </w:r>
      <w:r w:rsidR="00276DB9" w:rsidRPr="002229E8">
        <w:rPr>
          <w:rFonts w:ascii="Times New Roman" w:eastAsia="Arial" w:hAnsi="Times New Roman" w:cs="Times New Roman"/>
          <w:b/>
          <w:color w:val="000000"/>
        </w:rPr>
        <w:t>DAS DECLARAÇÕES E DA APRESENTAÇÃO DA PROPOSTA</w:t>
      </w:r>
    </w:p>
    <w:p w14:paraId="3DADFEA3" w14:textId="77777777" w:rsidR="00D27E0C" w:rsidRDefault="00D27E0C" w:rsidP="00D27E0C">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0CB" w14:textId="3FFFECCD" w:rsidR="003351E7" w:rsidRPr="002229E8" w:rsidRDefault="00D27E0C" w:rsidP="00D27E0C">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r>
        <w:rPr>
          <w:rFonts w:ascii="Times New Roman" w:eastAsia="Arial" w:hAnsi="Times New Roman" w:cs="Times New Roman"/>
        </w:rPr>
        <w:t xml:space="preserve">3.1 </w:t>
      </w:r>
      <w:r w:rsidR="00276DB9" w:rsidRPr="002229E8">
        <w:rPr>
          <w:rFonts w:ascii="Times New Roman" w:eastAsia="Arial" w:hAnsi="Times New Roman" w:cs="Times New Roman"/>
        </w:rPr>
        <w:t>Na presente licitação, a fase de habilitação será realizada após as fases de apresentação de propostas e de julgamento.</w:t>
      </w:r>
    </w:p>
    <w:p w14:paraId="34B43C88" w14:textId="77777777" w:rsidR="00D27E0C" w:rsidRDefault="00D27E0C"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b/>
          <w:bCs/>
          <w:color w:val="FF0000"/>
        </w:rPr>
      </w:pPr>
    </w:p>
    <w:p w14:paraId="18357D4F" w14:textId="582C4086" w:rsidR="00560D07"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0CC" w14:textId="0640B96B" w:rsidR="003351E7"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A fase de habilitação poderá, mediante ato motivado com explicitação dos benefícios decorrentes, anteceder as fases de apresentação de propostas, nos termos do art. 17, §1º, da Lei nº 14.133</w:t>
      </w:r>
      <w:r w:rsidR="0077414D" w:rsidRPr="002229E8">
        <w:rPr>
          <w:rFonts w:ascii="Times New Roman" w:eastAsia="Arial" w:hAnsi="Times New Roman" w:cs="Times New Roman"/>
          <w:color w:val="FF0000"/>
        </w:rPr>
        <w:t>/</w:t>
      </w:r>
      <w:r w:rsidRPr="002229E8">
        <w:rPr>
          <w:rFonts w:ascii="Times New Roman" w:eastAsia="Arial" w:hAnsi="Times New Roman" w:cs="Times New Roman"/>
          <w:color w:val="FF0000"/>
        </w:rPr>
        <w:t xml:space="preserve">2021. Nesse caso, utilizar a seguinte redação: </w:t>
      </w:r>
    </w:p>
    <w:p w14:paraId="000000CD" w14:textId="0182FDCF" w:rsidR="003351E7"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3.1</w:t>
      </w:r>
      <w:r w:rsidRPr="002229E8">
        <w:rPr>
          <w:rFonts w:ascii="Times New Roman" w:eastAsia="Arial" w:hAnsi="Times New Roman" w:cs="Times New Roman"/>
          <w:color w:val="FF0000"/>
        </w:rPr>
        <w:tab/>
        <w:t xml:space="preserve">Na presente licitação, a fase de habilitação antecederá a fase de apresentação de propostas. </w:t>
      </w:r>
    </w:p>
    <w:p w14:paraId="000000CE" w14:textId="4BE2F2ED" w:rsidR="003351E7"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3.1.1</w:t>
      </w:r>
      <w:r w:rsidRPr="002229E8">
        <w:rPr>
          <w:rFonts w:ascii="Times New Roman" w:eastAsia="Arial" w:hAnsi="Times New Roman" w:cs="Times New Roman"/>
          <w:color w:val="FF0000"/>
        </w:rPr>
        <w:tab/>
        <w:t>Os licitantes encaminharão, na forma e no prazo estabelecidos no item 3.2, simultaneamente</w:t>
      </w:r>
      <w:r w:rsidR="00DA3E59">
        <w:rPr>
          <w:rFonts w:ascii="Times New Roman" w:eastAsia="Arial" w:hAnsi="Times New Roman" w:cs="Times New Roman"/>
          <w:color w:val="FF0000"/>
        </w:rPr>
        <w:t>,</w:t>
      </w:r>
      <w:r w:rsidRPr="002229E8">
        <w:rPr>
          <w:rFonts w:ascii="Times New Roman" w:eastAsia="Arial" w:hAnsi="Times New Roman" w:cs="Times New Roman"/>
          <w:color w:val="FF0000"/>
        </w:rPr>
        <w:t xml:space="preserve"> os documentos de habilitação previstos no Anexo referente aos requisitos de </w:t>
      </w:r>
      <w:r w:rsidRPr="00696E59">
        <w:rPr>
          <w:rFonts w:ascii="Times New Roman" w:eastAsia="Arial" w:hAnsi="Times New Roman" w:cs="Times New Roman"/>
          <w:color w:val="FF0000"/>
        </w:rPr>
        <w:t xml:space="preserve">habilitação </w:t>
      </w:r>
      <w:r w:rsidR="002D79D4" w:rsidRPr="00696E59">
        <w:rPr>
          <w:rFonts w:ascii="Times New Roman" w:eastAsia="Arial" w:hAnsi="Times New Roman" w:cs="Times New Roman"/>
          <w:color w:val="FF0000"/>
        </w:rPr>
        <w:t>e</w:t>
      </w:r>
      <w:r w:rsidR="002D79D4">
        <w:rPr>
          <w:rFonts w:ascii="Times New Roman" w:eastAsia="Arial" w:hAnsi="Times New Roman" w:cs="Times New Roman"/>
          <w:color w:val="FF0000"/>
        </w:rPr>
        <w:t xml:space="preserve"> </w:t>
      </w:r>
      <w:r w:rsidRPr="002229E8">
        <w:rPr>
          <w:rFonts w:ascii="Times New Roman" w:eastAsia="Arial" w:hAnsi="Times New Roman" w:cs="Times New Roman"/>
          <w:color w:val="FF0000"/>
        </w:rPr>
        <w:t xml:space="preserve">a proposta </w:t>
      </w:r>
      <w:sdt>
        <w:sdtPr>
          <w:rPr>
            <w:rFonts w:ascii="Times New Roman" w:hAnsi="Times New Roman" w:cs="Times New Roman"/>
          </w:rPr>
          <w:tag w:val="goog_rdk_10"/>
          <w:id w:val="-1854024361"/>
        </w:sdtPr>
        <w:sdtEndPr/>
        <w:sdtContent/>
      </w:sdt>
      <w:r w:rsidRPr="002229E8">
        <w:rPr>
          <w:rFonts w:ascii="Times New Roman" w:eastAsia="Arial" w:hAnsi="Times New Roman" w:cs="Times New Roman"/>
          <w:color w:val="FF0000"/>
        </w:rPr>
        <w:t xml:space="preserve">técnica e de preço, observado o disposto </w:t>
      </w:r>
      <w:r w:rsidRPr="00F970D3">
        <w:rPr>
          <w:rFonts w:ascii="Times New Roman" w:eastAsia="Arial" w:hAnsi="Times New Roman" w:cs="Times New Roman"/>
          <w:color w:val="FF0000"/>
        </w:rPr>
        <w:t>no item 7.5</w:t>
      </w:r>
      <w:r w:rsidRPr="002229E8">
        <w:rPr>
          <w:rFonts w:ascii="Times New Roman" w:eastAsia="Arial" w:hAnsi="Times New Roman" w:cs="Times New Roman"/>
          <w:color w:val="FF0000"/>
        </w:rPr>
        <w:t xml:space="preserve"> deste Edital.</w:t>
      </w:r>
    </w:p>
    <w:p w14:paraId="2F612241" w14:textId="77777777" w:rsidR="0077414D" w:rsidRPr="002229E8" w:rsidRDefault="0077414D"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p>
    <w:p w14:paraId="000000CF" w14:textId="380ED93C" w:rsidR="003351E7" w:rsidRPr="002229E8" w:rsidRDefault="00F926C1" w:rsidP="00F926C1">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bookmarkStart w:id="13" w:name="_heading=h.35nkun2" w:colFirst="0" w:colLast="0"/>
      <w:bookmarkEnd w:id="13"/>
      <w:r>
        <w:rPr>
          <w:rFonts w:ascii="Times New Roman" w:eastAsia="Arial" w:hAnsi="Times New Roman" w:cs="Times New Roman"/>
          <w:color w:val="000000"/>
        </w:rPr>
        <w:t xml:space="preserve">3.2 </w:t>
      </w:r>
      <w:r w:rsidR="00276DB9" w:rsidRPr="002229E8">
        <w:rPr>
          <w:rFonts w:ascii="Times New Roman" w:eastAsia="Arial" w:hAnsi="Times New Roman" w:cs="Times New Roman"/>
          <w:color w:val="000000"/>
        </w:rPr>
        <w:t xml:space="preserve">Os licitantes encaminharão, </w:t>
      </w:r>
      <w:sdt>
        <w:sdtPr>
          <w:rPr>
            <w:rFonts w:ascii="Times New Roman" w:hAnsi="Times New Roman" w:cs="Times New Roman"/>
          </w:rPr>
          <w:tag w:val="goog_rdk_11"/>
          <w:id w:val="-1356568508"/>
        </w:sdtPr>
        <w:sdtEndPr/>
        <w:sdtContent/>
      </w:sdt>
      <w:sdt>
        <w:sdtPr>
          <w:rPr>
            <w:rFonts w:ascii="Times New Roman" w:hAnsi="Times New Roman" w:cs="Times New Roman"/>
          </w:rPr>
          <w:tag w:val="goog_rdk_12"/>
          <w:id w:val="1449507095"/>
        </w:sdtPr>
        <w:sdtEndPr/>
        <w:sdtContent/>
      </w:sdt>
      <w:r w:rsidR="00276DB9" w:rsidRPr="002229E8">
        <w:rPr>
          <w:rFonts w:ascii="Times New Roman" w:eastAsia="Arial" w:hAnsi="Times New Roman" w:cs="Times New Roman"/>
          <w:color w:val="000000"/>
        </w:rPr>
        <w:t xml:space="preserve">exclusivamente por meio do sistema eletrônico </w:t>
      </w:r>
      <w:r w:rsidR="00276DB9" w:rsidRPr="002229E8">
        <w:rPr>
          <w:rFonts w:ascii="Times New Roman" w:eastAsia="Arial" w:hAnsi="Times New Roman" w:cs="Times New Roman"/>
        </w:rPr>
        <w:t>de contratações</w:t>
      </w:r>
      <w:r w:rsidR="00276DB9" w:rsidRPr="002229E8">
        <w:rPr>
          <w:rFonts w:ascii="Times New Roman" w:eastAsia="Arial" w:hAnsi="Times New Roman" w:cs="Times New Roman"/>
          <w:color w:val="000000"/>
        </w:rPr>
        <w:t xml:space="preserve">, </w:t>
      </w:r>
      <w:r w:rsidR="00276DB9" w:rsidRPr="002229E8">
        <w:rPr>
          <w:rFonts w:ascii="Times New Roman" w:eastAsia="Arial" w:hAnsi="Times New Roman" w:cs="Times New Roman"/>
          <w:color w:val="FF0000"/>
        </w:rPr>
        <w:t>as propostas técnica e de preço</w:t>
      </w:r>
      <w:r w:rsidR="00276DB9" w:rsidRPr="002229E8">
        <w:rPr>
          <w:rFonts w:ascii="Times New Roman" w:eastAsia="Arial" w:hAnsi="Times New Roman" w:cs="Times New Roman"/>
          <w:color w:val="000000"/>
        </w:rPr>
        <w:t xml:space="preserve"> até a data e o horário estabelecidos para abertura da sessão pública.</w:t>
      </w:r>
    </w:p>
    <w:p w14:paraId="0D15E658" w14:textId="77777777" w:rsidR="00F926C1" w:rsidRDefault="00F926C1"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b/>
          <w:bCs/>
          <w:color w:val="ED0000"/>
          <w:highlight w:val="green"/>
        </w:rPr>
      </w:pPr>
      <w:bookmarkStart w:id="14" w:name="_heading=h.euxsz3pz73hv" w:colFirst="0" w:colLast="0"/>
      <w:bookmarkEnd w:id="14"/>
    </w:p>
    <w:p w14:paraId="000000D0" w14:textId="2CB09376" w:rsidR="003351E7" w:rsidRPr="0061183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b/>
          <w:bCs/>
          <w:color w:val="ED0000"/>
        </w:rPr>
      </w:pPr>
      <w:r w:rsidRPr="00611838">
        <w:rPr>
          <w:rFonts w:ascii="Times New Roman" w:eastAsia="Arial" w:hAnsi="Times New Roman" w:cs="Times New Roman"/>
          <w:b/>
          <w:bCs/>
          <w:color w:val="ED0000"/>
        </w:rPr>
        <w:t>NOTA EXPLICATIVA:</w:t>
      </w:r>
    </w:p>
    <w:p w14:paraId="000000D1" w14:textId="39DD572C" w:rsidR="003351E7" w:rsidRPr="0061183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ED0000"/>
        </w:rPr>
      </w:pPr>
      <w:bookmarkStart w:id="15" w:name="_heading=h.jehrj9vky55z" w:colFirst="0" w:colLast="0"/>
      <w:bookmarkEnd w:id="15"/>
      <w:r w:rsidRPr="00611838">
        <w:rPr>
          <w:rFonts w:ascii="Times New Roman" w:eastAsia="Arial" w:hAnsi="Times New Roman" w:cs="Times New Roman"/>
          <w:color w:val="ED0000"/>
        </w:rPr>
        <w:t xml:space="preserve">Excepcionalmente, admite-se que a licitação se dê na forma presencial, nos termos do art. 4º do Decreto </w:t>
      </w:r>
      <w:r w:rsidR="002E3004">
        <w:rPr>
          <w:rFonts w:ascii="Times New Roman" w:eastAsia="Arial" w:hAnsi="Times New Roman" w:cs="Times New Roman"/>
          <w:color w:val="ED0000"/>
        </w:rPr>
        <w:t xml:space="preserve">nº </w:t>
      </w:r>
      <w:r w:rsidRPr="00611838">
        <w:rPr>
          <w:rFonts w:ascii="Times New Roman" w:eastAsia="Arial" w:hAnsi="Times New Roman" w:cs="Times New Roman"/>
          <w:color w:val="ED0000"/>
        </w:rPr>
        <w:t>48.865/2023. Neste caso, deverão ser inseridas as seguintes cláusulas:</w:t>
      </w:r>
    </w:p>
    <w:p w14:paraId="000000D2" w14:textId="77777777" w:rsidR="003351E7" w:rsidRPr="0061183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ED0000"/>
        </w:rPr>
      </w:pPr>
      <w:bookmarkStart w:id="16" w:name="_heading=h.d3rzkb8mpxnb" w:colFirst="0" w:colLast="0"/>
      <w:bookmarkEnd w:id="16"/>
      <w:r w:rsidRPr="00611838">
        <w:rPr>
          <w:rFonts w:ascii="Times New Roman" w:eastAsia="Arial" w:hAnsi="Times New Roman" w:cs="Times New Roman"/>
          <w:color w:val="ED0000"/>
        </w:rPr>
        <w:t>3.2 Os licitantes deverão apresentar suas propostas técnica e de preço no local …, data …. e horário …., estabelecidos para abertura da sessão pública presencial, devendo a sessão pública ser registrada em ata e gravada em áudio e vídeo.</w:t>
      </w:r>
    </w:p>
    <w:p w14:paraId="000000D4" w14:textId="1C327498" w:rsidR="003351E7" w:rsidRPr="002229E8" w:rsidRDefault="00276DB9"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bookmarkStart w:id="17" w:name="_heading=h.7bkaj2c8u4d" w:colFirst="0" w:colLast="0"/>
      <w:bookmarkEnd w:id="17"/>
      <w:r w:rsidRPr="00611838">
        <w:rPr>
          <w:rFonts w:ascii="Times New Roman" w:eastAsia="Arial" w:hAnsi="Times New Roman" w:cs="Times New Roman"/>
          <w:color w:val="ED0000"/>
        </w:rPr>
        <w:t>3.2.1 A gravação em áudio e vídeo de que trata a cláusula anterior será juntada aos autos do processo licitatório após o encerramento da sessão pública e cadastrada no sistema eletrônico de contratações.</w:t>
      </w:r>
      <w:bookmarkStart w:id="18" w:name="_heading=h.1ksv4uv" w:colFirst="0" w:colLast="0"/>
      <w:bookmarkEnd w:id="18"/>
    </w:p>
    <w:p w14:paraId="000000D5" w14:textId="6466F0B1" w:rsidR="003351E7" w:rsidRDefault="00F926C1" w:rsidP="00F926C1">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Pr>
          <w:rFonts w:ascii="Times New Roman" w:eastAsia="Arial" w:hAnsi="Times New Roman" w:cs="Times New Roman"/>
          <w:color w:val="000000"/>
        </w:rPr>
        <w:lastRenderedPageBreak/>
        <w:t xml:space="preserve">3.3 </w:t>
      </w:r>
      <w:r w:rsidR="00276DB9" w:rsidRPr="002229E8">
        <w:rPr>
          <w:rFonts w:ascii="Times New Roman" w:eastAsia="Arial" w:hAnsi="Times New Roman" w:cs="Times New Roman"/>
          <w:color w:val="000000"/>
        </w:rPr>
        <w:t>No cadastramento das propostas técnica e de preço, o licitante declarará, em campo próprio do sistema, que:</w:t>
      </w:r>
    </w:p>
    <w:p w14:paraId="5B5DA474" w14:textId="77777777" w:rsidR="00F926C1" w:rsidRPr="002229E8" w:rsidRDefault="00F926C1" w:rsidP="00F926C1">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D6" w14:textId="5305D991" w:rsidR="003351E7" w:rsidRDefault="00F926C1" w:rsidP="00F926C1">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Pr>
          <w:rFonts w:ascii="Times New Roman" w:eastAsia="Arial" w:hAnsi="Times New Roman" w:cs="Times New Roman"/>
          <w:color w:val="000000"/>
        </w:rPr>
        <w:t xml:space="preserve">3.3.1 </w:t>
      </w:r>
      <w:r w:rsidR="00276DB9" w:rsidRPr="002229E8">
        <w:rPr>
          <w:rFonts w:ascii="Times New Roman" w:eastAsia="Arial" w:hAnsi="Times New Roman" w:cs="Times New Roman"/>
          <w:color w:val="000000"/>
        </w:rPr>
        <w:t>está ciente e concorda com as condições contidas no edital e seus anexos, bem como de que as propostas apresentadas compreendem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Pr>
          <w:rFonts w:ascii="Times New Roman" w:eastAsia="Arial" w:hAnsi="Times New Roman" w:cs="Times New Roman"/>
          <w:color w:val="000000"/>
        </w:rPr>
        <w:t>;</w:t>
      </w:r>
    </w:p>
    <w:p w14:paraId="0199F170" w14:textId="77777777" w:rsidR="00F926C1" w:rsidRPr="002229E8" w:rsidRDefault="00F926C1" w:rsidP="00F926C1">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0D7" w14:textId="6EF1F30B" w:rsidR="003351E7" w:rsidRPr="004218AA" w:rsidRDefault="00F926C1" w:rsidP="00F926C1">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r>
        <w:rPr>
          <w:rFonts w:ascii="Times New Roman" w:eastAsia="Arial" w:hAnsi="Times New Roman" w:cs="Times New Roman"/>
          <w:color w:val="000000"/>
        </w:rPr>
        <w:t xml:space="preserve">3.3.2 </w:t>
      </w:r>
      <w:r w:rsidR="00276DB9" w:rsidRPr="002229E8">
        <w:rPr>
          <w:rFonts w:ascii="Times New Roman" w:eastAsia="Arial" w:hAnsi="Times New Roman" w:cs="Times New Roman"/>
          <w:color w:val="000000"/>
        </w:rPr>
        <w:t xml:space="preserve">não emprega menor de 18 anos em trabalho noturno, perigoso ou insalubre e não emprega menor de 16 anos, salvo menor, a partir de 14 anos, na condição de aprendiz, nos termos do </w:t>
      </w:r>
      <w:hyperlink r:id="rId15" w:anchor="art7">
        <w:r w:rsidR="003351E7" w:rsidRPr="004218AA">
          <w:rPr>
            <w:rFonts w:ascii="Times New Roman" w:eastAsia="Arial" w:hAnsi="Times New Roman" w:cs="Times New Roman"/>
          </w:rPr>
          <w:t>artigo 7°, XXXIII, da Constituição</w:t>
        </w:r>
      </w:hyperlink>
      <w:r w:rsidR="00276DB9" w:rsidRPr="004218AA">
        <w:rPr>
          <w:rFonts w:ascii="Times New Roman" w:eastAsia="Arial" w:hAnsi="Times New Roman" w:cs="Times New Roman"/>
        </w:rPr>
        <w:t>;</w:t>
      </w:r>
    </w:p>
    <w:p w14:paraId="43C4B0E7" w14:textId="77777777" w:rsidR="00F926C1" w:rsidRPr="004218AA" w:rsidRDefault="00F926C1" w:rsidP="00F926C1">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0D8" w14:textId="442C716B" w:rsidR="003351E7" w:rsidRPr="004218AA" w:rsidRDefault="00F926C1" w:rsidP="00F926C1">
      <w:pPr>
        <w:pBdr>
          <w:top w:val="nil"/>
          <w:left w:val="nil"/>
          <w:bottom w:val="nil"/>
          <w:right w:val="nil"/>
          <w:between w:val="nil"/>
        </w:pBdr>
        <w:spacing w:before="288" w:after="288" w:line="288" w:lineRule="auto"/>
        <w:contextualSpacing/>
        <w:jc w:val="both"/>
        <w:rPr>
          <w:rFonts w:ascii="Times New Roman" w:hAnsi="Times New Roman" w:cs="Times New Roman"/>
        </w:rPr>
      </w:pPr>
      <w:r w:rsidRPr="004218AA">
        <w:rPr>
          <w:rFonts w:ascii="Times New Roman" w:eastAsia="Arial" w:hAnsi="Times New Roman" w:cs="Times New Roman"/>
        </w:rPr>
        <w:t xml:space="preserve">3.3.3 </w:t>
      </w:r>
      <w:r w:rsidR="00276DB9" w:rsidRPr="004218AA">
        <w:rPr>
          <w:rFonts w:ascii="Times New Roman" w:eastAsia="Arial" w:hAnsi="Times New Roman" w:cs="Times New Roman"/>
        </w:rPr>
        <w:t xml:space="preserve">não possui empregados executando trabalho degradante ou forçado, observando o disposto nos </w:t>
      </w:r>
      <w:hyperlink r:id="rId16">
        <w:r w:rsidR="003351E7" w:rsidRPr="004218AA">
          <w:rPr>
            <w:rFonts w:ascii="Times New Roman" w:eastAsia="Arial" w:hAnsi="Times New Roman" w:cs="Times New Roman"/>
          </w:rPr>
          <w:t>incisos III e IV do art. 1º e no inciso III do art. 5º da Constituição Federal</w:t>
        </w:r>
      </w:hyperlink>
      <w:r w:rsidR="00276DB9" w:rsidRPr="004218AA">
        <w:rPr>
          <w:rFonts w:ascii="Times New Roman" w:eastAsia="Arial" w:hAnsi="Times New Roman" w:cs="Times New Roman"/>
        </w:rPr>
        <w:t>;</w:t>
      </w:r>
    </w:p>
    <w:p w14:paraId="02DAFF37" w14:textId="77777777" w:rsidR="00F926C1" w:rsidRDefault="00F926C1" w:rsidP="00F926C1">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D9" w14:textId="29ACE734" w:rsidR="003351E7" w:rsidRPr="002229E8" w:rsidRDefault="00F926C1" w:rsidP="00F926C1">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r>
        <w:rPr>
          <w:rFonts w:ascii="Times New Roman" w:eastAsia="Arial" w:hAnsi="Times New Roman" w:cs="Times New Roman"/>
          <w:color w:val="000000"/>
        </w:rPr>
        <w:t xml:space="preserve">3.3.4 </w:t>
      </w:r>
      <w:r w:rsidR="00276DB9" w:rsidRPr="002229E8">
        <w:rPr>
          <w:rFonts w:ascii="Times New Roman" w:eastAsia="Arial" w:hAnsi="Times New Roman" w:cs="Times New Roman"/>
          <w:color w:val="000000"/>
        </w:rPr>
        <w:t>cumpre as exigências de reserva de cargos para pessoa com deficiência e para reabilitado da Previdência Social, previstas em lei e em outras normas específicas;</w:t>
      </w:r>
    </w:p>
    <w:p w14:paraId="140E62FE" w14:textId="77777777" w:rsidR="004D3269" w:rsidRDefault="004D3269" w:rsidP="004D3269">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DA" w14:textId="6F3DB2C8" w:rsidR="003351E7" w:rsidRPr="002229E8" w:rsidRDefault="004D3269" w:rsidP="004D3269">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r>
        <w:rPr>
          <w:rFonts w:ascii="Times New Roman" w:eastAsia="Arial" w:hAnsi="Times New Roman" w:cs="Times New Roman"/>
          <w:color w:val="000000"/>
        </w:rPr>
        <w:t xml:space="preserve">3.3.5 </w:t>
      </w:r>
      <w:r w:rsidR="00276DB9" w:rsidRPr="002229E8">
        <w:rPr>
          <w:rFonts w:ascii="Times New Roman" w:eastAsia="Arial" w:hAnsi="Times New Roman" w:cs="Times New Roman"/>
          <w:color w:val="000000"/>
        </w:rPr>
        <w:t>cumpre as exigências de elaboração independente de proposta previstas no Decreto nº 43.150, de 24 de agosto de 2011;</w:t>
      </w:r>
    </w:p>
    <w:p w14:paraId="04C6F528" w14:textId="77777777" w:rsidR="004D3269" w:rsidRPr="00F416BD" w:rsidRDefault="004D3269" w:rsidP="004D3269">
      <w:pPr>
        <w:pStyle w:val="Nivel3"/>
        <w:numPr>
          <w:ilvl w:val="0"/>
          <w:numId w:val="0"/>
        </w:numPr>
        <w:spacing w:beforeLines="120" w:before="288" w:afterLines="120" w:after="288" w:line="288" w:lineRule="auto"/>
        <w:contextualSpacing/>
        <w:rPr>
          <w:rFonts w:ascii="Times New Roman" w:hAnsi="Times New Roman" w:cs="Times New Roman"/>
          <w:color w:val="auto"/>
          <w:sz w:val="24"/>
          <w:szCs w:val="24"/>
        </w:rPr>
      </w:pPr>
      <w:r w:rsidRPr="002E3004">
        <w:rPr>
          <w:rFonts w:ascii="Times New Roman" w:eastAsia="Arial" w:hAnsi="Times New Roman" w:cs="Times New Roman"/>
          <w:sz w:val="24"/>
          <w:szCs w:val="24"/>
        </w:rPr>
        <w:t xml:space="preserve">3.3.6 </w:t>
      </w:r>
      <w:r w:rsidRPr="002E3004">
        <w:rPr>
          <w:rFonts w:ascii="Times New Roman" w:hAnsi="Times New Roman" w:cs="Times New Roman"/>
          <w:color w:val="auto"/>
          <w:sz w:val="24"/>
          <w:szCs w:val="24"/>
        </w:rPr>
        <w:t>está ciente da obrigação de cumprimento de cota de aprendiz, na forma dos artigos 429 e seguintes da Consolidação das Leis do Trabalho, e da necessidade de comprovar o cumprimento dessa exigência, por meio de certidão, no momento de assinatura do contrato;</w:t>
      </w:r>
    </w:p>
    <w:p w14:paraId="68D30DF4" w14:textId="537DE45D" w:rsidR="004D3269" w:rsidRDefault="004D3269" w:rsidP="004D3269">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Pr>
          <w:rFonts w:ascii="Times New Roman" w:eastAsia="Arial" w:hAnsi="Times New Roman" w:cs="Times New Roman"/>
          <w:color w:val="000000"/>
        </w:rPr>
        <w:t xml:space="preserve">3.3.7 </w:t>
      </w:r>
      <w:r w:rsidRPr="002229E8">
        <w:rPr>
          <w:rFonts w:ascii="Times New Roman" w:eastAsia="Arial" w:hAnsi="Times New Roman" w:cs="Times New Roman"/>
          <w:color w:val="000000"/>
        </w:rPr>
        <w:t>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r w:rsidR="00B12FD4">
        <w:rPr>
          <w:rFonts w:ascii="Times New Roman" w:eastAsia="Arial" w:hAnsi="Times New Roman" w:cs="Times New Roman"/>
          <w:color w:val="000000"/>
        </w:rPr>
        <w:t>;</w:t>
      </w:r>
    </w:p>
    <w:p w14:paraId="09ED28C6" w14:textId="77777777" w:rsidR="00B12FD4" w:rsidRDefault="00B12FD4" w:rsidP="004D3269">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7D547294" w14:textId="53E83795" w:rsidR="00B12FD4" w:rsidRPr="002229E8" w:rsidRDefault="00B12FD4" w:rsidP="004711A1">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r>
        <w:rPr>
          <w:rFonts w:ascii="Times New Roman" w:eastAsia="Arial" w:hAnsi="Times New Roman" w:cs="Times New Roman"/>
          <w:color w:val="000000"/>
        </w:rPr>
        <w:t xml:space="preserve">3.3.8 </w:t>
      </w:r>
      <w:r w:rsidRPr="00B12FD4">
        <w:rPr>
          <w:rFonts w:ascii="Times New Roman" w:eastAsia="Arial" w:hAnsi="Times New Roman" w:cs="Times New Roman"/>
          <w:color w:val="000000"/>
        </w:rPr>
        <w:t>cumpre os requisitos estabelecidos no art. 16 da Lei n</w:t>
      </w:r>
      <w:r w:rsidRPr="00B12FD4">
        <w:rPr>
          <w:rFonts w:ascii="Times New Roman" w:eastAsia="Arial" w:hAnsi="Times New Roman" w:cs="Times New Roman" w:hint="cs"/>
          <w:color w:val="000000"/>
        </w:rPr>
        <w:t>º</w:t>
      </w:r>
      <w:r w:rsidRPr="00B12FD4">
        <w:rPr>
          <w:rFonts w:ascii="Times New Roman" w:eastAsia="Arial" w:hAnsi="Times New Roman" w:cs="Times New Roman"/>
          <w:color w:val="000000"/>
        </w:rPr>
        <w:t xml:space="preserve"> 14.133/2021, caso se trate de licitante organizado em cooperativa.</w:t>
      </w:r>
    </w:p>
    <w:p w14:paraId="06FA78E9" w14:textId="77777777" w:rsidR="004711A1" w:rsidRPr="00F0177F" w:rsidRDefault="004711A1" w:rsidP="004711A1">
      <w:pPr>
        <w:pStyle w:val="Nivel2"/>
        <w:numPr>
          <w:ilvl w:val="0"/>
          <w:numId w:val="0"/>
        </w:numPr>
        <w:spacing w:beforeLines="120" w:before="288" w:afterLines="120" w:after="288" w:line="288" w:lineRule="auto"/>
        <w:ind w:left="567" w:right="565"/>
        <w:contextualSpacing/>
        <w:rPr>
          <w:rFonts w:ascii="Times New Roman" w:hAnsi="Times New Roman" w:cs="Times New Roman"/>
          <w:b/>
          <w:bCs/>
          <w:color w:val="FF0000"/>
          <w:sz w:val="24"/>
          <w:szCs w:val="24"/>
        </w:rPr>
      </w:pPr>
      <w:r w:rsidRPr="00F0177F">
        <w:rPr>
          <w:rFonts w:ascii="Times New Roman" w:hAnsi="Times New Roman" w:cs="Times New Roman"/>
          <w:b/>
          <w:bCs/>
          <w:color w:val="FF0000"/>
          <w:sz w:val="24"/>
          <w:szCs w:val="24"/>
        </w:rPr>
        <w:t>NOTA EXPLICATIVA:</w:t>
      </w:r>
    </w:p>
    <w:p w14:paraId="79174E55" w14:textId="494E185A" w:rsidR="00B12FD4" w:rsidRPr="00F0177F" w:rsidRDefault="004711A1" w:rsidP="004711A1">
      <w:pPr>
        <w:pStyle w:val="Nivel2"/>
        <w:numPr>
          <w:ilvl w:val="0"/>
          <w:numId w:val="0"/>
        </w:numPr>
        <w:spacing w:beforeLines="120" w:before="288" w:afterLines="120" w:after="288" w:line="288" w:lineRule="auto"/>
        <w:ind w:left="567" w:right="565"/>
        <w:contextualSpacing/>
        <w:rPr>
          <w:rFonts w:ascii="Times New Roman" w:eastAsia="Arial" w:hAnsi="Times New Roman" w:cs="Times New Roman"/>
          <w:b/>
          <w:bCs/>
          <w:color w:val="EE0000"/>
        </w:rPr>
      </w:pPr>
      <w:r w:rsidRPr="00F0177F">
        <w:rPr>
          <w:rFonts w:ascii="Times New Roman" w:hAnsi="Times New Roman" w:cs="Times New Roman"/>
          <w:color w:val="FF0000"/>
          <w:sz w:val="24"/>
          <w:szCs w:val="24"/>
        </w:rPr>
        <w:t>Caso não admitida a participação de cooperativas o item 3.3.8 deverá ser excluído.</w:t>
      </w:r>
    </w:p>
    <w:p w14:paraId="6F9DB9B7" w14:textId="6B716AB3" w:rsidR="00A21B40" w:rsidRPr="00F0177F" w:rsidRDefault="00A21B40" w:rsidP="004711A1">
      <w:pPr>
        <w:spacing w:before="280" w:after="280" w:line="288" w:lineRule="auto"/>
        <w:ind w:left="560" w:right="560"/>
        <w:contextualSpacing/>
        <w:jc w:val="both"/>
        <w:rPr>
          <w:rFonts w:ascii="Times New Roman" w:eastAsia="Arial" w:hAnsi="Times New Roman" w:cs="Times New Roman"/>
          <w:b/>
          <w:bCs/>
          <w:color w:val="EE0000"/>
        </w:rPr>
      </w:pPr>
      <w:r w:rsidRPr="00F0177F">
        <w:rPr>
          <w:rFonts w:ascii="Times New Roman" w:eastAsia="Arial" w:hAnsi="Times New Roman" w:cs="Times New Roman"/>
          <w:b/>
          <w:bCs/>
          <w:color w:val="EE0000"/>
        </w:rPr>
        <w:t>NOTA EXPLICATIVA:</w:t>
      </w:r>
    </w:p>
    <w:p w14:paraId="10EA9A0B" w14:textId="254F0BD3" w:rsidR="00A21B40" w:rsidRPr="00F0177F" w:rsidRDefault="00A21B40" w:rsidP="00A21B40">
      <w:pPr>
        <w:spacing w:before="280" w:after="280" w:line="288" w:lineRule="auto"/>
        <w:ind w:left="560" w:right="560"/>
        <w:contextualSpacing/>
        <w:jc w:val="both"/>
        <w:rPr>
          <w:rFonts w:ascii="Times New Roman" w:eastAsia="Calibri" w:hAnsi="Times New Roman" w:cs="Times New Roman"/>
          <w:color w:val="EE0000"/>
          <w:lang w:eastAsia="en-US"/>
        </w:rPr>
      </w:pPr>
      <w:r w:rsidRPr="00F0177F">
        <w:rPr>
          <w:rFonts w:ascii="Times New Roman" w:eastAsia="Calibri" w:hAnsi="Times New Roman" w:cs="Times New Roman"/>
          <w:color w:val="EE0000"/>
          <w:lang w:eastAsia="en-US"/>
        </w:rPr>
        <w:t>Caso se trate de prestação de serviços com dedicação exclusiva de mão de obra o item 3.3.</w:t>
      </w:r>
      <w:r w:rsidR="00B12FD4" w:rsidRPr="00F0177F">
        <w:rPr>
          <w:rFonts w:ascii="Times New Roman" w:eastAsia="Calibri" w:hAnsi="Times New Roman" w:cs="Times New Roman"/>
          <w:color w:val="EE0000"/>
          <w:lang w:eastAsia="en-US"/>
        </w:rPr>
        <w:t>9</w:t>
      </w:r>
      <w:r w:rsidRPr="00F0177F">
        <w:rPr>
          <w:rFonts w:ascii="Times New Roman" w:eastAsia="Calibri" w:hAnsi="Times New Roman" w:cs="Times New Roman"/>
          <w:color w:val="EE0000"/>
          <w:lang w:eastAsia="en-US"/>
        </w:rPr>
        <w:t xml:space="preserve"> deverá ser incluído</w:t>
      </w:r>
      <w:r w:rsidR="00F0177F" w:rsidRPr="00F0177F">
        <w:rPr>
          <w:rFonts w:ascii="Times New Roman" w:eastAsia="Calibri" w:hAnsi="Times New Roman" w:cs="Times New Roman"/>
          <w:color w:val="EE0000"/>
          <w:lang w:eastAsia="en-US"/>
        </w:rPr>
        <w:t>:</w:t>
      </w:r>
    </w:p>
    <w:p w14:paraId="000000DB" w14:textId="7D878C85" w:rsidR="003351E7" w:rsidRPr="00A21B40" w:rsidRDefault="00A21B40" w:rsidP="00A21B40">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color w:val="EE0000"/>
        </w:rPr>
      </w:pPr>
      <w:r w:rsidRPr="00F0177F">
        <w:rPr>
          <w:rFonts w:ascii="Times New Roman" w:eastAsia="Arial" w:hAnsi="Times New Roman" w:cs="Times New Roman"/>
          <w:color w:val="EE0000"/>
        </w:rPr>
        <w:t>3.3.</w:t>
      </w:r>
      <w:r w:rsidR="00B12FD4" w:rsidRPr="00F0177F">
        <w:rPr>
          <w:rFonts w:ascii="Times New Roman" w:eastAsia="Arial" w:hAnsi="Times New Roman" w:cs="Times New Roman"/>
          <w:color w:val="EE0000"/>
        </w:rPr>
        <w:t>9</w:t>
      </w:r>
      <w:r w:rsidRPr="00F0177F">
        <w:rPr>
          <w:rFonts w:ascii="Times New Roman" w:eastAsia="Arial" w:hAnsi="Times New Roman" w:cs="Times New Roman"/>
          <w:color w:val="EE0000"/>
        </w:rPr>
        <w:t xml:space="preserve"> </w:t>
      </w:r>
      <w:r w:rsidR="00276DB9" w:rsidRPr="00F0177F">
        <w:rPr>
          <w:rFonts w:ascii="Times New Roman" w:eastAsia="Arial" w:hAnsi="Times New Roman" w:cs="Times New Roman"/>
          <w:color w:val="EE0000"/>
        </w:rPr>
        <w:t>cumpre a reserva de vagas para mulheres vítimas de violência doméstica e familiar, nos termos da Lei estadual nº 7.382, de 14 de junho de 2016</w:t>
      </w:r>
      <w:r w:rsidR="004711A1" w:rsidRPr="00F0177F">
        <w:rPr>
          <w:rFonts w:ascii="Times New Roman" w:eastAsia="Arial" w:hAnsi="Times New Roman" w:cs="Times New Roman"/>
          <w:color w:val="EE0000"/>
        </w:rPr>
        <w:t>.</w:t>
      </w:r>
      <w:r w:rsidR="00276DB9" w:rsidRPr="00A21B40">
        <w:rPr>
          <w:rFonts w:ascii="Times New Roman" w:eastAsia="Arial" w:hAnsi="Times New Roman" w:cs="Times New Roman"/>
          <w:color w:val="EE0000"/>
        </w:rPr>
        <w:t xml:space="preserve"> </w:t>
      </w:r>
    </w:p>
    <w:p w14:paraId="26F1F1B1" w14:textId="77777777" w:rsidR="004D3269" w:rsidRDefault="004D3269" w:rsidP="004D3269">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DE" w14:textId="367F9242" w:rsidR="003351E7" w:rsidRPr="009114C6" w:rsidRDefault="00A21B40" w:rsidP="00C06BF4">
      <w:pPr>
        <w:pBdr>
          <w:top w:val="nil"/>
          <w:left w:val="nil"/>
          <w:bottom w:val="nil"/>
          <w:right w:val="nil"/>
          <w:between w:val="nil"/>
        </w:pBdr>
        <w:spacing w:before="288" w:after="288" w:line="288" w:lineRule="auto"/>
        <w:contextualSpacing/>
        <w:jc w:val="both"/>
      </w:pPr>
      <w:bookmarkStart w:id="19" w:name="_heading=h.44sinio" w:colFirst="0" w:colLast="0"/>
      <w:bookmarkEnd w:id="19"/>
      <w:r>
        <w:rPr>
          <w:rFonts w:ascii="Times New Roman" w:eastAsia="Arial" w:hAnsi="Times New Roman" w:cs="Times New Roman"/>
          <w:color w:val="000000"/>
        </w:rPr>
        <w:t xml:space="preserve">3.4 </w:t>
      </w:r>
      <w:r w:rsidR="00276DB9" w:rsidRPr="002229E8">
        <w:rPr>
          <w:rFonts w:ascii="Times New Roman" w:eastAsia="Arial" w:hAnsi="Times New Roman" w:cs="Times New Roman"/>
          <w:color w:val="000000"/>
        </w:rPr>
        <w:t xml:space="preserve">O </w:t>
      </w:r>
      <w:r w:rsidR="004711A1">
        <w:rPr>
          <w:rFonts w:ascii="Times New Roman" w:eastAsia="Arial" w:hAnsi="Times New Roman" w:cs="Times New Roman"/>
          <w:color w:val="000000"/>
        </w:rPr>
        <w:t>fornecedor</w:t>
      </w:r>
      <w:r w:rsidR="00276DB9" w:rsidRPr="002229E8">
        <w:rPr>
          <w:rFonts w:ascii="Times New Roman" w:eastAsia="Arial" w:hAnsi="Times New Roman" w:cs="Times New Roman"/>
          <w:color w:val="000000"/>
        </w:rPr>
        <w:t xml:space="preserve"> enquadrado como microempresa, empresa de pequeno porte ou sociedade cooperativa deverá declarar, ainda, em campo próprio do sistema eletrônico, que cumpre os requisitos estabelecidos no </w:t>
      </w:r>
      <w:hyperlink r:id="rId17" w:anchor="art3">
        <w:r w:rsidR="003351E7" w:rsidRPr="009114C6">
          <w:rPr>
            <w:rFonts w:ascii="Times New Roman" w:eastAsia="Arial" w:hAnsi="Times New Roman" w:cs="Times New Roman"/>
          </w:rPr>
          <w:t>art</w:t>
        </w:r>
        <w:r w:rsidR="00213EAB" w:rsidRPr="009114C6">
          <w:rPr>
            <w:rFonts w:ascii="Times New Roman" w:eastAsia="Arial" w:hAnsi="Times New Roman" w:cs="Times New Roman"/>
          </w:rPr>
          <w:t>.</w:t>
        </w:r>
        <w:r w:rsidR="003351E7" w:rsidRPr="009114C6">
          <w:rPr>
            <w:rFonts w:ascii="Times New Roman" w:eastAsia="Arial" w:hAnsi="Times New Roman" w:cs="Times New Roman"/>
          </w:rPr>
          <w:t xml:space="preserve"> 3° da Lei Complementar nº 123</w:t>
        </w:r>
        <w:r w:rsidR="00213EAB" w:rsidRPr="009114C6">
          <w:rPr>
            <w:rFonts w:ascii="Times New Roman" w:eastAsia="Arial" w:hAnsi="Times New Roman" w:cs="Times New Roman"/>
          </w:rPr>
          <w:t>/</w:t>
        </w:r>
        <w:r w:rsidR="003351E7" w:rsidRPr="009114C6">
          <w:rPr>
            <w:rFonts w:ascii="Times New Roman" w:eastAsia="Arial" w:hAnsi="Times New Roman" w:cs="Times New Roman"/>
          </w:rPr>
          <w:t>2006</w:t>
        </w:r>
      </w:hyperlink>
      <w:r w:rsidR="00276DB9" w:rsidRPr="009114C6">
        <w:rPr>
          <w:rFonts w:ascii="Times New Roman" w:eastAsia="Arial" w:hAnsi="Times New Roman" w:cs="Times New Roman"/>
        </w:rPr>
        <w:t xml:space="preserve">, estando apto a usufruir do tratamento favorecido estabelecido em seus </w:t>
      </w:r>
      <w:hyperlink r:id="rId18" w:anchor="art42">
        <w:r w:rsidR="003351E7" w:rsidRPr="009114C6">
          <w:rPr>
            <w:rFonts w:ascii="Times New Roman" w:eastAsia="Arial" w:hAnsi="Times New Roman" w:cs="Times New Roman"/>
          </w:rPr>
          <w:t>arts. 42 a 49</w:t>
        </w:r>
      </w:hyperlink>
      <w:r w:rsidR="00276DB9" w:rsidRPr="009114C6">
        <w:rPr>
          <w:rFonts w:ascii="Times New Roman" w:eastAsia="Arial" w:hAnsi="Times New Roman" w:cs="Times New Roman"/>
        </w:rPr>
        <w:t xml:space="preserve">, observado o disposto nos </w:t>
      </w:r>
      <w:hyperlink r:id="rId19" w:anchor="art4%C2%A71">
        <w:r w:rsidR="003351E7" w:rsidRPr="009114C6">
          <w:rPr>
            <w:rFonts w:ascii="Times New Roman" w:eastAsia="Arial" w:hAnsi="Times New Roman" w:cs="Times New Roman"/>
          </w:rPr>
          <w:t>§§ 1º ao 3º do art. 4º da Lei nº 14.133</w:t>
        </w:r>
        <w:r w:rsidR="00213EAB" w:rsidRPr="009114C6">
          <w:rPr>
            <w:rFonts w:ascii="Times New Roman" w:eastAsia="Arial" w:hAnsi="Times New Roman" w:cs="Times New Roman"/>
          </w:rPr>
          <w:t>/</w:t>
        </w:r>
        <w:r w:rsidR="003351E7" w:rsidRPr="009114C6">
          <w:rPr>
            <w:rFonts w:ascii="Times New Roman" w:eastAsia="Arial" w:hAnsi="Times New Roman" w:cs="Times New Roman"/>
          </w:rPr>
          <w:t>2021.</w:t>
        </w:r>
      </w:hyperlink>
    </w:p>
    <w:p w14:paraId="392B71B4" w14:textId="77777777" w:rsidR="004711A1" w:rsidRPr="002229E8" w:rsidRDefault="004711A1" w:rsidP="00C06BF4">
      <w:pPr>
        <w:pBdr>
          <w:top w:val="nil"/>
          <w:left w:val="nil"/>
          <w:bottom w:val="nil"/>
          <w:right w:val="nil"/>
          <w:between w:val="nil"/>
        </w:pBdr>
        <w:spacing w:before="288" w:after="288" w:line="288" w:lineRule="auto"/>
        <w:contextualSpacing/>
        <w:jc w:val="both"/>
        <w:rPr>
          <w:rFonts w:ascii="Times New Roman" w:hAnsi="Times New Roman" w:cs="Times New Roman"/>
        </w:rPr>
      </w:pPr>
    </w:p>
    <w:p w14:paraId="000000DF" w14:textId="5CDD8CC3" w:rsidR="003351E7" w:rsidRPr="002229E8" w:rsidRDefault="004711A1" w:rsidP="004711A1">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3.4.1 </w:t>
      </w:r>
      <w:r w:rsidR="00276DB9" w:rsidRPr="002229E8">
        <w:rPr>
          <w:rFonts w:ascii="Times New Roman" w:eastAsia="Arial" w:hAnsi="Times New Roman" w:cs="Times New Roman"/>
          <w:color w:val="000000"/>
        </w:rPr>
        <w:t>no item exclusivo para participação de microempresas e empresas de pequeno porte, a assinalação do campo “não” impedirá o prosseguimento no certame, para aquele item;</w:t>
      </w:r>
    </w:p>
    <w:p w14:paraId="4F523217" w14:textId="77777777" w:rsidR="00275E9E" w:rsidRDefault="00275E9E" w:rsidP="00275E9E">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E0" w14:textId="64857205" w:rsidR="003351E7" w:rsidRPr="002229E8" w:rsidRDefault="00275E9E" w:rsidP="00275E9E">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3.4.2 </w:t>
      </w:r>
      <w:r w:rsidR="00276DB9" w:rsidRPr="002229E8">
        <w:rPr>
          <w:rFonts w:ascii="Times New Roman" w:eastAsia="Arial" w:hAnsi="Times New Roman" w:cs="Times New Roman"/>
          <w:color w:val="000000"/>
        </w:rPr>
        <w:t xml:space="preserve">nos itens em que a participação não for exclusiva para microempresas e empresas de pequeno porte, </w:t>
      </w:r>
      <w:r w:rsidRPr="00F0177F">
        <w:rPr>
          <w:rFonts w:ascii="Times New Roman" w:eastAsia="Arial" w:hAnsi="Times New Roman" w:cs="Times New Roman"/>
          <w:color w:val="000000"/>
        </w:rPr>
        <w:t>a ausência de declaração na forma do item 3.4</w:t>
      </w:r>
      <w:r>
        <w:rPr>
          <w:rFonts w:ascii="Times New Roman" w:eastAsia="Arial" w:hAnsi="Times New Roman" w:cs="Times New Roman"/>
          <w:color w:val="000000"/>
        </w:rPr>
        <w:t xml:space="preserve"> </w:t>
      </w:r>
      <w:r w:rsidR="00276DB9" w:rsidRPr="002229E8">
        <w:rPr>
          <w:rFonts w:ascii="Times New Roman" w:eastAsia="Arial" w:hAnsi="Times New Roman" w:cs="Times New Roman"/>
          <w:color w:val="000000"/>
        </w:rPr>
        <w:t xml:space="preserve">apenas produzirá o efeito de o licitante não ter direito ao tratamento favorecido previsto na </w:t>
      </w:r>
      <w:hyperlink r:id="rId20">
        <w:r w:rsidR="003351E7" w:rsidRPr="009114C6">
          <w:rPr>
            <w:rFonts w:ascii="Times New Roman" w:eastAsia="Arial" w:hAnsi="Times New Roman" w:cs="Times New Roman"/>
          </w:rPr>
          <w:t>Lei Complementar nº 123</w:t>
        </w:r>
        <w:r w:rsidR="00213EAB" w:rsidRPr="009114C6">
          <w:rPr>
            <w:rFonts w:ascii="Times New Roman" w:eastAsia="Arial" w:hAnsi="Times New Roman" w:cs="Times New Roman"/>
          </w:rPr>
          <w:t>/</w:t>
        </w:r>
        <w:r w:rsidR="003351E7" w:rsidRPr="009114C6">
          <w:rPr>
            <w:rFonts w:ascii="Times New Roman" w:eastAsia="Arial" w:hAnsi="Times New Roman" w:cs="Times New Roman"/>
          </w:rPr>
          <w:t>2006</w:t>
        </w:r>
      </w:hyperlink>
      <w:r w:rsidR="00276DB9" w:rsidRPr="002229E8">
        <w:rPr>
          <w:rFonts w:ascii="Times New Roman" w:eastAsia="Arial" w:hAnsi="Times New Roman" w:cs="Times New Roman"/>
          <w:color w:val="000000"/>
        </w:rPr>
        <w:t>, mesmo que microempresa, empresa de pequeno porte ou sociedade cooperativa.</w:t>
      </w:r>
    </w:p>
    <w:p w14:paraId="0C6D353E" w14:textId="77777777" w:rsidR="00275E9E" w:rsidRDefault="00275E9E" w:rsidP="00275E9E">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E1" w14:textId="2DAA3CD6" w:rsidR="003351E7" w:rsidRPr="002229E8" w:rsidRDefault="00275E9E" w:rsidP="00275E9E">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Pr>
          <w:rFonts w:ascii="Times New Roman" w:eastAsia="Arial" w:hAnsi="Times New Roman" w:cs="Times New Roman"/>
          <w:color w:val="000000"/>
        </w:rPr>
        <w:t xml:space="preserve">3.5 </w:t>
      </w:r>
      <w:r w:rsidR="00276DB9" w:rsidRPr="002229E8">
        <w:rPr>
          <w:rFonts w:ascii="Times New Roman" w:eastAsia="Arial" w:hAnsi="Times New Roman" w:cs="Times New Roman"/>
          <w:color w:val="000000"/>
        </w:rPr>
        <w:t>A falsidade das declarações de que tratam os itens 3.3 e 3.</w:t>
      </w:r>
      <w:r>
        <w:rPr>
          <w:rFonts w:ascii="Times New Roman" w:eastAsia="Arial" w:hAnsi="Times New Roman" w:cs="Times New Roman"/>
          <w:color w:val="000000"/>
        </w:rPr>
        <w:t>4</w:t>
      </w:r>
      <w:r w:rsidR="00276DB9" w:rsidRPr="002229E8">
        <w:rPr>
          <w:rFonts w:ascii="Times New Roman" w:eastAsia="Arial" w:hAnsi="Times New Roman" w:cs="Times New Roman"/>
          <w:color w:val="000000"/>
        </w:rPr>
        <w:t xml:space="preserve"> sujeitará o licitante às sanções previstas na </w:t>
      </w:r>
      <w:hyperlink r:id="rId21">
        <w:r w:rsidR="003351E7" w:rsidRPr="009114C6">
          <w:rPr>
            <w:rFonts w:ascii="Times New Roman" w:eastAsia="Arial" w:hAnsi="Times New Roman" w:cs="Times New Roman"/>
          </w:rPr>
          <w:t>Lei nº 14.133</w:t>
        </w:r>
        <w:r w:rsidR="00213EAB" w:rsidRPr="009114C6">
          <w:rPr>
            <w:rFonts w:ascii="Times New Roman" w:eastAsia="Arial" w:hAnsi="Times New Roman" w:cs="Times New Roman"/>
          </w:rPr>
          <w:t>/</w:t>
        </w:r>
        <w:r w:rsidR="003351E7" w:rsidRPr="009114C6">
          <w:rPr>
            <w:rFonts w:ascii="Times New Roman" w:eastAsia="Arial" w:hAnsi="Times New Roman" w:cs="Times New Roman"/>
          </w:rPr>
          <w:t>2021</w:t>
        </w:r>
      </w:hyperlink>
      <w:r w:rsidR="00276DB9" w:rsidRPr="002229E8">
        <w:rPr>
          <w:rFonts w:ascii="Times New Roman" w:eastAsia="Arial" w:hAnsi="Times New Roman" w:cs="Times New Roman"/>
          <w:color w:val="000000"/>
        </w:rPr>
        <w:t xml:space="preserve"> e neste Edital.</w:t>
      </w:r>
    </w:p>
    <w:p w14:paraId="0193A1F0" w14:textId="77777777" w:rsidR="00275E9E" w:rsidRDefault="00275E9E" w:rsidP="00275E9E">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p>
    <w:p w14:paraId="000000E2" w14:textId="62B617BA" w:rsidR="003351E7" w:rsidRPr="002229E8" w:rsidRDefault="00275E9E" w:rsidP="00275E9E">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Pr>
          <w:rFonts w:ascii="Times New Roman" w:eastAsia="Arial" w:hAnsi="Times New Roman" w:cs="Times New Roman"/>
          <w:color w:val="000000"/>
        </w:rPr>
        <w:t xml:space="preserve">3.6 </w:t>
      </w:r>
      <w:r w:rsidR="00276DB9" w:rsidRPr="002229E8">
        <w:rPr>
          <w:rFonts w:ascii="Times New Roman" w:eastAsia="Arial" w:hAnsi="Times New Roman" w:cs="Times New Roman"/>
          <w:color w:val="000000"/>
        </w:rPr>
        <w:t>Os licitantes poderão retirar ou substituir as propostas técnica e de preço ou, na hipótese de a fase de habilitação anteceder as fases de apresentação de propostas e de julgamento, os documentos de habilitação anteriormente inseridos no sistema, até a abertura da sessão pública.</w:t>
      </w:r>
    </w:p>
    <w:p w14:paraId="64FFB3AB" w14:textId="77777777" w:rsidR="00DE79BC" w:rsidRPr="002229E8" w:rsidRDefault="00DE79BC" w:rsidP="002229E8">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p>
    <w:p w14:paraId="000000E4" w14:textId="64EBBD4B" w:rsidR="003351E7" w:rsidRPr="002229E8" w:rsidRDefault="00D7626D" w:rsidP="00D7626D">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Pr>
          <w:rFonts w:ascii="Times New Roman" w:eastAsia="Arial" w:hAnsi="Times New Roman" w:cs="Times New Roman"/>
          <w:color w:val="000000"/>
        </w:rPr>
        <w:t xml:space="preserve">3.7 </w:t>
      </w:r>
      <w:r w:rsidR="00276DB9" w:rsidRPr="002229E8">
        <w:rPr>
          <w:rFonts w:ascii="Times New Roman" w:eastAsia="Arial" w:hAnsi="Times New Roman" w:cs="Times New Roman"/>
          <w:color w:val="000000"/>
        </w:rPr>
        <w:t>Não haverá ordem de classificação na etapa de apresentação da proposta e das declarações pelo licitante, o que ocorrerá somente após o</w:t>
      </w:r>
      <w:r w:rsidR="008C5F40" w:rsidRPr="002229E8">
        <w:rPr>
          <w:rFonts w:ascii="Times New Roman" w:eastAsia="Arial" w:hAnsi="Times New Roman" w:cs="Times New Roman"/>
          <w:color w:val="000000"/>
        </w:rPr>
        <w:t xml:space="preserve"> término</w:t>
      </w:r>
      <w:r w:rsidR="00276DB9" w:rsidRPr="002229E8">
        <w:rPr>
          <w:rFonts w:ascii="Times New Roman" w:eastAsia="Arial" w:hAnsi="Times New Roman" w:cs="Times New Roman"/>
          <w:color w:val="000000"/>
        </w:rPr>
        <w:t xml:space="preserve"> da fase de julgamento.</w:t>
      </w:r>
    </w:p>
    <w:p w14:paraId="5DB07C32" w14:textId="77777777" w:rsidR="00D7626D" w:rsidRDefault="00D7626D" w:rsidP="00D7626D">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E5" w14:textId="73A390C7" w:rsidR="003351E7" w:rsidRPr="002229E8" w:rsidRDefault="00D7626D" w:rsidP="00D7626D">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Pr>
          <w:rFonts w:ascii="Times New Roman" w:eastAsia="Arial" w:hAnsi="Times New Roman" w:cs="Times New Roman"/>
          <w:color w:val="000000"/>
        </w:rPr>
        <w:t xml:space="preserve">3.8 </w:t>
      </w:r>
      <w:r w:rsidR="00276DB9" w:rsidRPr="002229E8">
        <w:rPr>
          <w:rFonts w:ascii="Times New Roman" w:eastAsia="Arial" w:hAnsi="Times New Roman" w:cs="Times New Roman"/>
          <w:color w:val="000000"/>
        </w:rPr>
        <w:t>Após</w:t>
      </w:r>
      <w:sdt>
        <w:sdtPr>
          <w:rPr>
            <w:rFonts w:ascii="Times New Roman" w:hAnsi="Times New Roman" w:cs="Times New Roman"/>
          </w:rPr>
          <w:tag w:val="goog_rdk_13"/>
          <w:id w:val="138463395"/>
        </w:sdtPr>
        <w:sdtEndPr/>
        <w:sdtContent/>
      </w:sdt>
      <w:r w:rsidR="00276DB9" w:rsidRPr="002229E8">
        <w:rPr>
          <w:rFonts w:ascii="Times New Roman" w:eastAsia="Arial" w:hAnsi="Times New Roman" w:cs="Times New Roman"/>
          <w:color w:val="000000"/>
        </w:rPr>
        <w:t xml:space="preserve"> o transcurso da fase de apresentação de propostas, serão disponibilizados para acesso público os documentos que compõem as propostas dos licitantes convocados.</w:t>
      </w:r>
    </w:p>
    <w:p w14:paraId="3BE2D0E2" w14:textId="77777777" w:rsidR="00D7626D" w:rsidRDefault="00D7626D" w:rsidP="00D7626D">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E6" w14:textId="25DC1E63" w:rsidR="003351E7" w:rsidRPr="002229E8" w:rsidRDefault="00D7626D" w:rsidP="00D7626D">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3.9 </w:t>
      </w:r>
      <w:r w:rsidR="00276DB9" w:rsidRPr="002229E8">
        <w:rPr>
          <w:rFonts w:ascii="Times New Roman" w:eastAsia="Arial" w:hAnsi="Times New Roman" w:cs="Times New Roman"/>
          <w:color w:val="000000"/>
        </w:rPr>
        <w:t>Será adotado o modo de disputa fechado, em que os licitantes apresentarão propostas, que permanecerão em sigilo até o início da sessão pública, sendo vedada a apresentação de lances.</w:t>
      </w:r>
    </w:p>
    <w:p w14:paraId="522DCC65" w14:textId="77777777" w:rsidR="00D7626D" w:rsidRDefault="00D7626D" w:rsidP="00D7626D">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E7" w14:textId="2AF4C4B2" w:rsidR="003351E7" w:rsidRPr="002229E8" w:rsidRDefault="00D7626D" w:rsidP="00D7626D">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3.10 </w:t>
      </w:r>
      <w:r w:rsidR="00276DB9" w:rsidRPr="002229E8">
        <w:rPr>
          <w:rFonts w:ascii="Times New Roman" w:eastAsia="Arial" w:hAnsi="Times New Roman" w:cs="Times New Roman"/>
          <w:color w:val="00000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B492BBE" w14:textId="77777777" w:rsidR="00072D6D" w:rsidRDefault="00072D6D" w:rsidP="00072D6D">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0E8" w14:textId="7E612180" w:rsidR="003351E7" w:rsidRDefault="00072D6D" w:rsidP="00072D6D">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Pr>
          <w:rFonts w:ascii="Times New Roman" w:eastAsia="Arial" w:hAnsi="Times New Roman" w:cs="Times New Roman"/>
          <w:color w:val="000000"/>
        </w:rPr>
        <w:t xml:space="preserve">3.11 </w:t>
      </w:r>
      <w:r w:rsidR="00276DB9" w:rsidRPr="002229E8">
        <w:rPr>
          <w:rFonts w:ascii="Times New Roman" w:eastAsia="Arial" w:hAnsi="Times New Roman" w:cs="Times New Roman"/>
          <w:color w:val="000000"/>
        </w:rPr>
        <w:t>O licitante deverá comunicar imediatamente ao provedor do sistema qualquer acontecimento que possa comprometer o sigilo ou a segurança, para imediato bloqueio de acesso.</w:t>
      </w:r>
    </w:p>
    <w:p w14:paraId="28D0516C" w14:textId="77777777" w:rsidR="003162E2" w:rsidRPr="002229E8" w:rsidRDefault="003162E2" w:rsidP="00072D6D">
      <w:pPr>
        <w:pBdr>
          <w:top w:val="nil"/>
          <w:left w:val="nil"/>
          <w:bottom w:val="nil"/>
          <w:right w:val="nil"/>
          <w:between w:val="nil"/>
        </w:pBdr>
        <w:spacing w:before="288" w:after="288" w:line="288" w:lineRule="auto"/>
        <w:contextualSpacing/>
        <w:jc w:val="both"/>
        <w:rPr>
          <w:rFonts w:ascii="Times New Roman" w:hAnsi="Times New Roman" w:cs="Times New Roman"/>
        </w:rPr>
      </w:pPr>
    </w:p>
    <w:p w14:paraId="000000EA" w14:textId="038ABAC3" w:rsidR="003351E7" w:rsidRPr="002229E8" w:rsidRDefault="00276D25" w:rsidP="00276D25">
      <w:pPr>
        <w:keepNext/>
        <w:keepLines/>
        <w:pBdr>
          <w:top w:val="nil"/>
          <w:left w:val="nil"/>
          <w:bottom w:val="nil"/>
          <w:right w:val="nil"/>
          <w:between w:val="nil"/>
        </w:pBdr>
        <w:tabs>
          <w:tab w:val="left" w:pos="567"/>
        </w:tabs>
        <w:spacing w:before="288" w:after="288" w:line="288" w:lineRule="auto"/>
        <w:contextualSpacing/>
        <w:jc w:val="both"/>
        <w:rPr>
          <w:rFonts w:ascii="Times New Roman" w:hAnsi="Times New Roman" w:cs="Times New Roman"/>
        </w:rPr>
      </w:pPr>
      <w:bookmarkStart w:id="20" w:name="_heading=h.z337ya" w:colFirst="0" w:colLast="0"/>
      <w:bookmarkEnd w:id="20"/>
      <w:r>
        <w:rPr>
          <w:rFonts w:ascii="Times New Roman" w:eastAsia="Arial" w:hAnsi="Times New Roman" w:cs="Times New Roman"/>
          <w:b/>
          <w:color w:val="000000"/>
        </w:rPr>
        <w:t xml:space="preserve">4. </w:t>
      </w:r>
      <w:r w:rsidR="00276DB9" w:rsidRPr="002229E8">
        <w:rPr>
          <w:rFonts w:ascii="Times New Roman" w:eastAsia="Arial" w:hAnsi="Times New Roman" w:cs="Times New Roman"/>
          <w:b/>
          <w:color w:val="000000"/>
        </w:rPr>
        <w:t>DO PREENCHIMENTO DAS PROPOSTAS TÉCNICA E DE PREÇO</w:t>
      </w:r>
    </w:p>
    <w:p w14:paraId="377F8C27" w14:textId="77777777" w:rsidR="00D56791" w:rsidRDefault="00D56791" w:rsidP="00D56791">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p>
    <w:p w14:paraId="000000EB" w14:textId="7046DB47" w:rsidR="003351E7" w:rsidRPr="002229E8" w:rsidRDefault="00D56791" w:rsidP="00D56791">
      <w:pPr>
        <w:pBdr>
          <w:top w:val="nil"/>
          <w:left w:val="nil"/>
          <w:bottom w:val="nil"/>
          <w:right w:val="nil"/>
          <w:between w:val="nil"/>
        </w:pBdr>
        <w:spacing w:before="120" w:after="120" w:line="288" w:lineRule="auto"/>
        <w:contextualSpacing/>
        <w:jc w:val="both"/>
        <w:rPr>
          <w:rFonts w:ascii="Times New Roman" w:hAnsi="Times New Roman" w:cs="Times New Roman"/>
        </w:rPr>
      </w:pPr>
      <w:r>
        <w:rPr>
          <w:rFonts w:ascii="Times New Roman" w:eastAsia="Arial" w:hAnsi="Times New Roman" w:cs="Times New Roman"/>
          <w:color w:val="000000"/>
        </w:rPr>
        <w:t xml:space="preserve">4.1 </w:t>
      </w:r>
      <w:r w:rsidR="00276DB9" w:rsidRPr="002229E8">
        <w:rPr>
          <w:rFonts w:ascii="Times New Roman" w:eastAsia="Arial" w:hAnsi="Times New Roman" w:cs="Times New Roman"/>
          <w:color w:val="000000"/>
        </w:rPr>
        <w:t>O licitante deverá enviar sua proposta técnica mediante o preenchimento dos seguintes campos:</w:t>
      </w:r>
    </w:p>
    <w:p w14:paraId="4E583452" w14:textId="77777777" w:rsidR="00D56791" w:rsidRDefault="00D56791" w:rsidP="002229E8">
      <w:pPr>
        <w:spacing w:after="280" w:line="288" w:lineRule="auto"/>
        <w:contextualSpacing/>
        <w:jc w:val="both"/>
        <w:rPr>
          <w:rFonts w:ascii="Times New Roman" w:eastAsia="Arial" w:hAnsi="Times New Roman" w:cs="Times New Roman"/>
          <w:color w:val="000000"/>
        </w:rPr>
      </w:pPr>
    </w:p>
    <w:p w14:paraId="000000EC" w14:textId="69571F49" w:rsidR="003351E7" w:rsidRPr="002229E8" w:rsidRDefault="00276DB9" w:rsidP="002229E8">
      <w:pPr>
        <w:spacing w:after="28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lastRenderedPageBreak/>
        <w:t xml:space="preserve">4.1.1 Documentos comprobatórios e em registro cadastral unificado disponível no Portal Nacional de Contratações Públicas – PNCP, que possam demonstrar seu desempenho </w:t>
      </w:r>
      <w:r w:rsidR="00F52E58" w:rsidRPr="002229E8">
        <w:rPr>
          <w:rFonts w:ascii="Times New Roman" w:eastAsia="Arial" w:hAnsi="Times New Roman" w:cs="Times New Roman"/>
          <w:color w:val="000000"/>
        </w:rPr>
        <w:t xml:space="preserve">em </w:t>
      </w:r>
      <w:r w:rsidRPr="002229E8">
        <w:rPr>
          <w:rFonts w:ascii="Times New Roman" w:eastAsia="Arial" w:hAnsi="Times New Roman" w:cs="Times New Roman"/>
          <w:color w:val="000000"/>
        </w:rPr>
        <w:t>contratações anteriores;</w:t>
      </w:r>
    </w:p>
    <w:p w14:paraId="1D7F0D41" w14:textId="77777777" w:rsidR="00D56791" w:rsidRDefault="00D56791" w:rsidP="002229E8">
      <w:pPr>
        <w:spacing w:before="280" w:line="288" w:lineRule="auto"/>
        <w:contextualSpacing/>
        <w:jc w:val="both"/>
        <w:rPr>
          <w:rFonts w:ascii="Times New Roman" w:eastAsia="Arial" w:hAnsi="Times New Roman" w:cs="Times New Roman"/>
          <w:color w:val="FF0000"/>
        </w:rPr>
      </w:pPr>
    </w:p>
    <w:p w14:paraId="000000ED" w14:textId="28DC10D9" w:rsidR="003351E7" w:rsidRPr="002229E8" w:rsidRDefault="00276DB9" w:rsidP="002229E8">
      <w:pPr>
        <w:spacing w:before="280" w:line="288" w:lineRule="auto"/>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4.1.2 Indicação, se for o caso, de participação direta e pessoal de profissional, que possa demonstrar sua capacitação técnico-profissional;</w:t>
      </w:r>
    </w:p>
    <w:p w14:paraId="73CCB2AF" w14:textId="77777777" w:rsidR="00D56791" w:rsidRDefault="00276DB9" w:rsidP="002229E8">
      <w:pPr>
        <w:spacing w:before="280" w:line="288" w:lineRule="auto"/>
        <w:ind w:hanging="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         </w:t>
      </w:r>
    </w:p>
    <w:p w14:paraId="000000EE" w14:textId="2E2C47D6" w:rsidR="003351E7" w:rsidRPr="002229E8" w:rsidRDefault="00276DB9" w:rsidP="00D56791">
      <w:pPr>
        <w:spacing w:before="280" w:line="288" w:lineRule="auto"/>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4.1.3 Resposta a quesitos de natureza qualitativa estipulados pela banca designada</w:t>
      </w:r>
      <w:r w:rsidR="00F52E58" w:rsidRPr="002229E8">
        <w:rPr>
          <w:rFonts w:ascii="Times New Roman" w:eastAsia="Arial" w:hAnsi="Times New Roman" w:cs="Times New Roman"/>
          <w:color w:val="FF0000"/>
        </w:rPr>
        <w:t xml:space="preserve">, conforme a tabela </w:t>
      </w:r>
      <w:r w:rsidR="00262262" w:rsidRPr="002229E8">
        <w:rPr>
          <w:rFonts w:ascii="Times New Roman" w:eastAsia="Arial" w:hAnsi="Times New Roman" w:cs="Times New Roman"/>
          <w:color w:val="FF0000"/>
        </w:rPr>
        <w:t>anexa</w:t>
      </w:r>
      <w:r w:rsidRPr="002229E8">
        <w:rPr>
          <w:rFonts w:ascii="Times New Roman" w:eastAsia="Arial" w:hAnsi="Times New Roman" w:cs="Times New Roman"/>
          <w:color w:val="FF0000"/>
        </w:rPr>
        <w:t>;</w:t>
      </w:r>
    </w:p>
    <w:p w14:paraId="513C4775" w14:textId="77777777" w:rsidR="00D56791" w:rsidRDefault="00D56791" w:rsidP="002229E8">
      <w:pPr>
        <w:spacing w:before="280" w:line="288" w:lineRule="auto"/>
        <w:contextualSpacing/>
        <w:jc w:val="both"/>
        <w:rPr>
          <w:rFonts w:ascii="Times New Roman" w:eastAsia="Arial" w:hAnsi="Times New Roman" w:cs="Times New Roman"/>
          <w:color w:val="FF0000"/>
        </w:rPr>
      </w:pPr>
    </w:p>
    <w:p w14:paraId="55A55B0F" w14:textId="6592F134" w:rsidR="00262262" w:rsidRPr="002229E8" w:rsidRDefault="00276DB9" w:rsidP="002229E8">
      <w:pPr>
        <w:spacing w:before="280" w:line="288" w:lineRule="auto"/>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4.1.4 </w:t>
      </w:r>
      <w:r w:rsidR="007E4E32" w:rsidRPr="002229E8">
        <w:rPr>
          <w:rFonts w:ascii="Times New Roman" w:eastAsia="Arial" w:hAnsi="Times New Roman" w:cs="Times New Roman"/>
          <w:color w:val="FF0000"/>
        </w:rPr>
        <w:t>Documentos comprobatórios da(s) resposta(s) assinaladas aos quesitos de natureza qualitativa;</w:t>
      </w:r>
    </w:p>
    <w:p w14:paraId="3C179BFE" w14:textId="77777777" w:rsidR="00D56791" w:rsidRDefault="00D56791" w:rsidP="002229E8">
      <w:pPr>
        <w:spacing w:before="280" w:line="288" w:lineRule="auto"/>
        <w:contextualSpacing/>
        <w:jc w:val="both"/>
        <w:rPr>
          <w:rFonts w:ascii="Times New Roman" w:eastAsia="Arial" w:hAnsi="Times New Roman" w:cs="Times New Roman"/>
          <w:color w:val="FF0000"/>
        </w:rPr>
      </w:pPr>
    </w:p>
    <w:p w14:paraId="000000F0" w14:textId="108E3F1B" w:rsidR="003351E7" w:rsidRPr="002229E8" w:rsidRDefault="00276DB9" w:rsidP="002229E8">
      <w:pPr>
        <w:spacing w:before="280" w:line="288" w:lineRule="auto"/>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4.1.5 …</w:t>
      </w:r>
    </w:p>
    <w:p w14:paraId="038C96A0" w14:textId="77777777" w:rsidR="0033256D" w:rsidRPr="002229E8" w:rsidRDefault="0033256D" w:rsidP="002229E8">
      <w:pPr>
        <w:spacing w:before="120" w:after="120" w:line="288" w:lineRule="auto"/>
        <w:ind w:right="567"/>
        <w:contextualSpacing/>
        <w:jc w:val="both"/>
        <w:rPr>
          <w:rFonts w:ascii="Times New Roman" w:eastAsia="Arial" w:hAnsi="Times New Roman" w:cs="Times New Roman"/>
          <w:color w:val="FF0000"/>
        </w:rPr>
      </w:pPr>
    </w:p>
    <w:p w14:paraId="000000F1" w14:textId="29A6EADB" w:rsidR="003351E7" w:rsidRPr="002229E8" w:rsidRDefault="00276DB9" w:rsidP="002229E8">
      <w:pPr>
        <w:spacing w:before="120" w:after="120" w:line="288" w:lineRule="auto"/>
        <w:ind w:left="567" w:right="567"/>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0F2" w14:textId="65325533" w:rsidR="003351E7" w:rsidRPr="002229E8" w:rsidRDefault="00276DB9" w:rsidP="002229E8">
      <w:pPr>
        <w:spacing w:before="120" w:after="120" w:line="288" w:lineRule="auto"/>
        <w:ind w:left="567"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Deve a autoridade avaliar a inclusão do subite</w:t>
      </w:r>
      <w:r w:rsidR="007E4E32" w:rsidRPr="002229E8">
        <w:rPr>
          <w:rFonts w:ascii="Times New Roman" w:eastAsia="Arial" w:hAnsi="Times New Roman" w:cs="Times New Roman"/>
          <w:color w:val="FF0000"/>
        </w:rPr>
        <w:t>m</w:t>
      </w:r>
      <w:r w:rsidRPr="002229E8">
        <w:rPr>
          <w:rFonts w:ascii="Times New Roman" w:eastAsia="Arial" w:hAnsi="Times New Roman" w:cs="Times New Roman"/>
          <w:color w:val="FF0000"/>
        </w:rPr>
        <w:t xml:space="preserve"> 4.1.</w:t>
      </w:r>
      <w:r w:rsidR="007E4E32" w:rsidRPr="002229E8">
        <w:rPr>
          <w:rFonts w:ascii="Times New Roman" w:eastAsia="Arial" w:hAnsi="Times New Roman" w:cs="Times New Roman"/>
          <w:color w:val="FF0000"/>
        </w:rPr>
        <w:t>5</w:t>
      </w:r>
      <w:r w:rsidRPr="002229E8">
        <w:rPr>
          <w:rFonts w:ascii="Times New Roman" w:eastAsia="Arial" w:hAnsi="Times New Roman" w:cs="Times New Roman"/>
          <w:color w:val="FF0000"/>
        </w:rPr>
        <w:t xml:space="preserve"> e eventuais subsequentes de acordo com o objeto licitado e as correspondentes exigências da proposta técnica a serem pontuadas no seu julgamento. </w:t>
      </w:r>
    </w:p>
    <w:p w14:paraId="000000F3" w14:textId="77777777" w:rsidR="003351E7" w:rsidRPr="002229E8" w:rsidRDefault="003351E7" w:rsidP="002229E8">
      <w:pPr>
        <w:spacing w:before="120" w:after="120" w:line="288" w:lineRule="auto"/>
        <w:ind w:left="567" w:right="567" w:hanging="432"/>
        <w:contextualSpacing/>
        <w:jc w:val="both"/>
        <w:rPr>
          <w:rFonts w:ascii="Times New Roman" w:eastAsia="Arial" w:hAnsi="Times New Roman" w:cs="Times New Roman"/>
          <w:b/>
          <w:color w:val="000000"/>
          <w:u w:val="single"/>
        </w:rPr>
      </w:pPr>
    </w:p>
    <w:p w14:paraId="000000F4" w14:textId="346E6093" w:rsidR="003351E7" w:rsidRPr="002229E8" w:rsidRDefault="00D56791" w:rsidP="00D56791">
      <w:pPr>
        <w:pBdr>
          <w:top w:val="nil"/>
          <w:left w:val="nil"/>
          <w:bottom w:val="nil"/>
          <w:right w:val="nil"/>
          <w:between w:val="nil"/>
        </w:pBdr>
        <w:spacing w:before="120" w:after="120" w:line="288" w:lineRule="auto"/>
        <w:contextualSpacing/>
        <w:jc w:val="both"/>
        <w:rPr>
          <w:rFonts w:ascii="Times New Roman" w:hAnsi="Times New Roman" w:cs="Times New Roman"/>
        </w:rPr>
      </w:pPr>
      <w:r>
        <w:rPr>
          <w:rFonts w:ascii="Times New Roman" w:eastAsia="Arial" w:hAnsi="Times New Roman" w:cs="Times New Roman"/>
          <w:color w:val="000000"/>
        </w:rPr>
        <w:t xml:space="preserve">4.2 </w:t>
      </w:r>
      <w:r w:rsidR="00276DB9" w:rsidRPr="002229E8">
        <w:rPr>
          <w:rFonts w:ascii="Times New Roman" w:eastAsia="Arial" w:hAnsi="Times New Roman" w:cs="Times New Roman"/>
          <w:color w:val="000000"/>
        </w:rPr>
        <w:t>O licitante deverá enviar sua proposta de preço mediante o preenchimento dos seguintes campos:</w:t>
      </w:r>
    </w:p>
    <w:p w14:paraId="759E30FE" w14:textId="77777777" w:rsidR="00D56791" w:rsidRDefault="00D56791" w:rsidP="00D56791">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FF0000"/>
        </w:rPr>
      </w:pPr>
    </w:p>
    <w:p w14:paraId="000000F5" w14:textId="71B90421" w:rsidR="003351E7" w:rsidRPr="002229E8" w:rsidRDefault="00D56791" w:rsidP="00D56791">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roofErr w:type="gramStart"/>
      <w:r w:rsidRPr="00D56791">
        <w:rPr>
          <w:rFonts w:ascii="Times New Roman" w:eastAsia="Arial" w:hAnsi="Times New Roman" w:cs="Times New Roman"/>
        </w:rPr>
        <w:t xml:space="preserve">4.2.1 </w:t>
      </w:r>
      <w:r w:rsidR="00276DB9" w:rsidRPr="00D56791">
        <w:rPr>
          <w:rFonts w:ascii="Times New Roman" w:eastAsia="Arial" w:hAnsi="Times New Roman" w:cs="Times New Roman"/>
        </w:rPr>
        <w:t xml:space="preserve"> </w:t>
      </w:r>
      <w:r>
        <w:rPr>
          <w:rFonts w:ascii="Times New Roman" w:eastAsia="Arial" w:hAnsi="Times New Roman" w:cs="Times New Roman"/>
          <w:color w:val="FF0000"/>
        </w:rPr>
        <w:t>V</w:t>
      </w:r>
      <w:r w:rsidR="00276DB9" w:rsidRPr="002229E8">
        <w:rPr>
          <w:rFonts w:ascii="Times New Roman" w:eastAsia="Arial" w:hAnsi="Times New Roman" w:cs="Times New Roman"/>
          <w:color w:val="FF0000"/>
        </w:rPr>
        <w:t>alor</w:t>
      </w:r>
      <w:proofErr w:type="gramEnd"/>
      <w:r w:rsidR="00276DB9" w:rsidRPr="002229E8">
        <w:rPr>
          <w:rFonts w:ascii="Times New Roman" w:eastAsia="Arial" w:hAnsi="Times New Roman" w:cs="Times New Roman"/>
          <w:color w:val="FF0000"/>
        </w:rPr>
        <w:t xml:space="preserve"> </w:t>
      </w:r>
      <w:r w:rsidR="00F5531B">
        <w:rPr>
          <w:rFonts w:ascii="Times New Roman" w:eastAsia="Arial" w:hAnsi="Times New Roman" w:cs="Times New Roman"/>
          <w:color w:val="FF0000"/>
        </w:rPr>
        <w:t>&lt;OU&gt;</w:t>
      </w:r>
      <w:r w:rsidR="00276DB9" w:rsidRPr="002229E8">
        <w:rPr>
          <w:rFonts w:ascii="Times New Roman" w:eastAsia="Arial" w:hAnsi="Times New Roman" w:cs="Times New Roman"/>
          <w:color w:val="FF0000"/>
        </w:rPr>
        <w:t xml:space="preserve"> desconto</w:t>
      </w:r>
      <w:r w:rsidR="003C712F">
        <w:rPr>
          <w:rFonts w:ascii="Times New Roman" w:eastAsia="Arial" w:hAnsi="Times New Roman" w:cs="Times New Roman"/>
          <w:color w:val="FF0000"/>
        </w:rPr>
        <w:t xml:space="preserve"> </w:t>
      </w:r>
      <w:r w:rsidR="00276DB9" w:rsidRPr="002229E8">
        <w:rPr>
          <w:rFonts w:ascii="Times New Roman" w:eastAsia="Arial" w:hAnsi="Times New Roman" w:cs="Times New Roman"/>
          <w:color w:val="FF0000"/>
        </w:rPr>
        <w:t xml:space="preserve">...... (mensal, unitário, </w:t>
      </w:r>
      <w:proofErr w:type="spellStart"/>
      <w:r w:rsidR="00276DB9" w:rsidRPr="002229E8">
        <w:rPr>
          <w:rFonts w:ascii="Times New Roman" w:eastAsia="Arial" w:hAnsi="Times New Roman" w:cs="Times New Roman"/>
          <w:color w:val="FF0000"/>
        </w:rPr>
        <w:t>etc</w:t>
      </w:r>
      <w:proofErr w:type="spellEnd"/>
      <w:r w:rsidR="00276DB9" w:rsidRPr="002229E8">
        <w:rPr>
          <w:rFonts w:ascii="Times New Roman" w:eastAsia="Arial" w:hAnsi="Times New Roman" w:cs="Times New Roman"/>
          <w:color w:val="FF0000"/>
        </w:rPr>
        <w:t>, conforme o caso) e ...... (anual, total) do item;</w:t>
      </w:r>
    </w:p>
    <w:p w14:paraId="1421FA00" w14:textId="77777777" w:rsidR="00D56791" w:rsidRDefault="00D56791" w:rsidP="00D56791">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FF0000"/>
        </w:rPr>
      </w:pPr>
    </w:p>
    <w:p w14:paraId="000000F7" w14:textId="67168DE0" w:rsidR="003351E7" w:rsidRPr="002229E8" w:rsidRDefault="00D56791" w:rsidP="00E00D7E">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r w:rsidRPr="00E00D7E">
        <w:rPr>
          <w:rFonts w:ascii="Times New Roman" w:eastAsia="Arial" w:hAnsi="Times New Roman" w:cs="Times New Roman"/>
        </w:rPr>
        <w:t xml:space="preserve">4.2.2 </w:t>
      </w:r>
      <w:r w:rsidR="00276DB9" w:rsidRPr="002229E8">
        <w:rPr>
          <w:rFonts w:ascii="Times New Roman" w:eastAsia="Arial" w:hAnsi="Times New Roman" w:cs="Times New Roman"/>
          <w:color w:val="FF0000"/>
        </w:rPr>
        <w:t>Marca</w:t>
      </w:r>
      <w:r w:rsidR="002F2151">
        <w:rPr>
          <w:rFonts w:ascii="Times New Roman" w:eastAsia="Arial" w:hAnsi="Times New Roman" w:cs="Times New Roman"/>
          <w:color w:val="FF0000"/>
        </w:rPr>
        <w:t>/</w:t>
      </w:r>
      <w:r w:rsidR="00276DB9" w:rsidRPr="002229E8">
        <w:rPr>
          <w:rFonts w:ascii="Times New Roman" w:eastAsia="Arial" w:hAnsi="Times New Roman" w:cs="Times New Roman"/>
          <w:color w:val="FF0000"/>
        </w:rPr>
        <w:t xml:space="preserve">Fabricante; </w:t>
      </w:r>
    </w:p>
    <w:p w14:paraId="000000F8" w14:textId="77777777" w:rsidR="003351E7" w:rsidRPr="002229E8" w:rsidRDefault="003351E7" w:rsidP="002229E8">
      <w:pPr>
        <w:pBdr>
          <w:top w:val="nil"/>
          <w:left w:val="nil"/>
          <w:bottom w:val="nil"/>
          <w:right w:val="nil"/>
          <w:between w:val="nil"/>
        </w:pBdr>
        <w:spacing w:before="120" w:after="120" w:line="288" w:lineRule="auto"/>
        <w:ind w:left="567" w:right="567" w:hanging="432"/>
        <w:contextualSpacing/>
        <w:jc w:val="both"/>
        <w:rPr>
          <w:rFonts w:ascii="Times New Roman" w:eastAsia="Arial" w:hAnsi="Times New Roman" w:cs="Times New Roman"/>
          <w:color w:val="FF0000"/>
        </w:rPr>
      </w:pPr>
    </w:p>
    <w:p w14:paraId="0D0FE8CA" w14:textId="77777777" w:rsidR="0033256D" w:rsidRPr="002229E8" w:rsidRDefault="00276DB9" w:rsidP="002229E8">
      <w:pPr>
        <w:pBdr>
          <w:top w:val="nil"/>
          <w:left w:val="nil"/>
          <w:bottom w:val="nil"/>
          <w:right w:val="nil"/>
          <w:between w:val="nil"/>
        </w:pBdr>
        <w:spacing w:before="120" w:after="120" w:line="288" w:lineRule="auto"/>
        <w:ind w:left="567" w:right="567"/>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0F9" w14:textId="2AF8277E" w:rsidR="003351E7" w:rsidRPr="002229E8" w:rsidRDefault="00276DB9" w:rsidP="002229E8">
      <w:pPr>
        <w:pBdr>
          <w:top w:val="nil"/>
          <w:left w:val="nil"/>
          <w:bottom w:val="nil"/>
          <w:right w:val="nil"/>
          <w:between w:val="nil"/>
        </w:pBdr>
        <w:spacing w:before="120" w:after="120" w:line="288" w:lineRule="auto"/>
        <w:ind w:left="567"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Deve a autoridade adequar redação do item em conformidade ao objeto licitado.</w:t>
      </w:r>
    </w:p>
    <w:p w14:paraId="000000FA" w14:textId="77777777" w:rsidR="003351E7" w:rsidRPr="002229E8" w:rsidRDefault="003351E7" w:rsidP="002229E8">
      <w:pPr>
        <w:pBdr>
          <w:top w:val="nil"/>
          <w:left w:val="nil"/>
          <w:bottom w:val="nil"/>
          <w:right w:val="nil"/>
          <w:between w:val="nil"/>
        </w:pBdr>
        <w:spacing w:before="120" w:after="120" w:line="288" w:lineRule="auto"/>
        <w:ind w:left="630" w:hanging="504"/>
        <w:contextualSpacing/>
        <w:jc w:val="both"/>
        <w:rPr>
          <w:rFonts w:ascii="Times New Roman" w:eastAsia="Arial" w:hAnsi="Times New Roman" w:cs="Times New Roman"/>
          <w:color w:val="FF0000"/>
        </w:rPr>
      </w:pPr>
    </w:p>
    <w:p w14:paraId="000000FB" w14:textId="07B160AE" w:rsidR="003351E7" w:rsidRPr="002229E8" w:rsidRDefault="00E00D7E" w:rsidP="00E00D7E">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r>
        <w:rPr>
          <w:rFonts w:ascii="Times New Roman" w:eastAsia="Arial" w:hAnsi="Times New Roman" w:cs="Times New Roman"/>
          <w:color w:val="000000"/>
        </w:rPr>
        <w:t>4.2.</w:t>
      </w:r>
      <w:r w:rsidR="002F2151">
        <w:rPr>
          <w:rFonts w:ascii="Times New Roman" w:eastAsia="Arial" w:hAnsi="Times New Roman" w:cs="Times New Roman"/>
          <w:color w:val="000000"/>
        </w:rPr>
        <w:t>3</w:t>
      </w:r>
      <w:r>
        <w:rPr>
          <w:rFonts w:ascii="Times New Roman" w:eastAsia="Arial" w:hAnsi="Times New Roman" w:cs="Times New Roman"/>
          <w:color w:val="000000"/>
        </w:rPr>
        <w:t xml:space="preserve"> </w:t>
      </w:r>
      <w:r w:rsidR="00276DB9" w:rsidRPr="002229E8">
        <w:rPr>
          <w:rFonts w:ascii="Times New Roman" w:eastAsia="Arial" w:hAnsi="Times New Roman" w:cs="Times New Roman"/>
          <w:color w:val="000000"/>
        </w:rPr>
        <w:t>Descrição do objeto, contendo as informações similares à especificação do Termo de Referência;</w:t>
      </w:r>
    </w:p>
    <w:p w14:paraId="7B77509E" w14:textId="77777777" w:rsidR="00E00D7E" w:rsidRDefault="00E9224E" w:rsidP="002229E8">
      <w:pPr>
        <w:spacing w:before="288" w:after="288" w:line="288" w:lineRule="auto"/>
        <w:ind w:left="567" w:right="567"/>
        <w:contextualSpacing/>
        <w:jc w:val="both"/>
        <w:rPr>
          <w:rFonts w:ascii="Times New Roman" w:hAnsi="Times New Roman" w:cs="Times New Roman"/>
        </w:rPr>
      </w:pPr>
      <w:sdt>
        <w:sdtPr>
          <w:rPr>
            <w:rFonts w:ascii="Times New Roman" w:hAnsi="Times New Roman" w:cs="Times New Roman"/>
          </w:rPr>
          <w:tag w:val="goog_rdk_16"/>
          <w:id w:val="-1883011382"/>
        </w:sdtPr>
        <w:sdtEndPr/>
        <w:sdtContent/>
      </w:sdt>
    </w:p>
    <w:p w14:paraId="2AEEEE12" w14:textId="77777777" w:rsidR="0033256D" w:rsidRPr="002229E8" w:rsidRDefault="00276DB9" w:rsidP="002229E8">
      <w:pPr>
        <w:pBdr>
          <w:top w:val="nil"/>
          <w:left w:val="nil"/>
          <w:bottom w:val="nil"/>
          <w:right w:val="nil"/>
          <w:between w:val="nil"/>
        </w:pBdr>
        <w:spacing w:before="288" w:after="288" w:line="288" w:lineRule="auto"/>
        <w:ind w:left="567" w:right="424"/>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101" w14:textId="139DE1DF" w:rsidR="003351E7" w:rsidRPr="002229E8" w:rsidRDefault="00276DB9" w:rsidP="002229E8">
      <w:pPr>
        <w:pBdr>
          <w:top w:val="nil"/>
          <w:left w:val="nil"/>
          <w:bottom w:val="nil"/>
          <w:right w:val="nil"/>
          <w:between w:val="nil"/>
        </w:pBdr>
        <w:spacing w:before="288" w:after="288" w:line="288" w:lineRule="auto"/>
        <w:ind w:left="567" w:right="424"/>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O preenchimento do campo "descrição detalhada do objeto contratado" tem causado alguns embaraços às licitações, especialmente quando se exige o preenchimento de vários dados. Para evitar isso, e considerando que o licitante já declarou que sua proposta está de acordo com as condições do Edital, optou-se por simplesmente remeter às especificações no Termo de Referência, para que, assim, a análise da proposta se dê no momento adequado, da aceitação da proposta, e não na etapa de classificação delas à sessão pública. </w:t>
      </w:r>
    </w:p>
    <w:p w14:paraId="00000102" w14:textId="77777777" w:rsidR="003351E7" w:rsidRPr="002229E8" w:rsidRDefault="00276DB9" w:rsidP="002229E8">
      <w:pPr>
        <w:pBdr>
          <w:top w:val="nil"/>
          <w:left w:val="nil"/>
          <w:bottom w:val="nil"/>
          <w:right w:val="nil"/>
          <w:between w:val="nil"/>
        </w:pBdr>
        <w:spacing w:before="288" w:after="288" w:line="288" w:lineRule="auto"/>
        <w:ind w:left="567" w:right="424"/>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Desta forma, o Edital pode e deve exigir que a proposta contenha determinados elementos, os quais auxiliarão o órgão licitante a examinar de forma objetiva, na fase de aceitação, sua real adequação e exequibilidade. Sem a indicação de tais elementos, o órgão não dispõe de informações suficientes para julgar a aceitabilidade da proposta.</w:t>
      </w:r>
    </w:p>
    <w:p w14:paraId="00000103" w14:textId="77777777" w:rsidR="003351E7" w:rsidRPr="002229E8" w:rsidRDefault="00276DB9" w:rsidP="002229E8">
      <w:pPr>
        <w:pBdr>
          <w:top w:val="nil"/>
          <w:left w:val="nil"/>
          <w:bottom w:val="nil"/>
          <w:right w:val="nil"/>
          <w:between w:val="nil"/>
        </w:pBdr>
        <w:spacing w:before="288" w:after="288" w:line="288" w:lineRule="auto"/>
        <w:ind w:left="567" w:right="424"/>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lastRenderedPageBreak/>
        <w:t>Mas tal exigência é muito diferente de exigir o preenchimento do campo “descrição detalhada do objeto” no sistema eletrônico, em todo e qualquer certame, que só tem causado confusão.</w:t>
      </w:r>
    </w:p>
    <w:p w14:paraId="00000104" w14:textId="77777777" w:rsidR="003351E7" w:rsidRPr="002229E8" w:rsidRDefault="00276DB9" w:rsidP="002229E8">
      <w:pPr>
        <w:pBdr>
          <w:top w:val="nil"/>
          <w:left w:val="nil"/>
          <w:bottom w:val="nil"/>
          <w:right w:val="nil"/>
          <w:between w:val="nil"/>
        </w:pBdr>
        <w:spacing w:before="288" w:after="288" w:line="288" w:lineRule="auto"/>
        <w:ind w:left="567" w:right="424"/>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Assim, recomendamos que, de acordo com o objeto da licitação, o órgão examine os demais dados pertinentes (além do preço) que deverão ser analisados na fase de aceitação da proposta e insira no Edital a exigência de os licitantes informarem tais dados em suas propostas.</w:t>
      </w:r>
    </w:p>
    <w:p w14:paraId="00000105" w14:textId="77777777" w:rsidR="003351E7" w:rsidRPr="002229E8" w:rsidRDefault="00276DB9" w:rsidP="002229E8">
      <w:pPr>
        <w:pBdr>
          <w:top w:val="nil"/>
          <w:left w:val="nil"/>
          <w:bottom w:val="nil"/>
          <w:right w:val="nil"/>
          <w:between w:val="nil"/>
        </w:pBdr>
        <w:spacing w:before="288" w:after="288" w:line="288" w:lineRule="auto"/>
        <w:ind w:left="567" w:right="424"/>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Alertamos que só se deve exigir o preenchimento de dados que sejam relevantes e efetivamente utilizados para a classificação e aceitação da proposta. Lembramos que, na fase de julgamento, também poderá ser solicitado pelo Agente de Contratação &lt;OU&gt; a Comissão de Contratação, o envio de arquivo anexo, contendo as informações relevantes para a análise da proposta.</w:t>
      </w:r>
    </w:p>
    <w:p w14:paraId="00000107" w14:textId="51168960" w:rsidR="003351E7" w:rsidRPr="002229E8" w:rsidRDefault="00276DB9" w:rsidP="002229E8">
      <w:pPr>
        <w:pBdr>
          <w:top w:val="nil"/>
          <w:left w:val="nil"/>
          <w:bottom w:val="nil"/>
          <w:right w:val="nil"/>
          <w:between w:val="nil"/>
        </w:pBdr>
        <w:spacing w:before="288" w:after="288" w:line="288" w:lineRule="auto"/>
        <w:ind w:left="567" w:right="424"/>
        <w:contextualSpacing/>
        <w:jc w:val="both"/>
        <w:rPr>
          <w:rFonts w:ascii="Times New Roman" w:eastAsia="Times New Roman" w:hAnsi="Times New Roman" w:cs="Times New Roman"/>
        </w:rPr>
      </w:pPr>
      <w:r w:rsidRPr="002229E8">
        <w:rPr>
          <w:rFonts w:ascii="Times New Roman" w:eastAsia="Arial" w:hAnsi="Times New Roman" w:cs="Times New Roman"/>
          <w:color w:val="FF0000"/>
        </w:rPr>
        <w:t>A menção ao número do registro ou inscrição do bem no órgão competente só deve ser feita quando a legislação envolvendo o objeto licitatório assim o exigir. Como exemplo, cite-se o registro de gêneros alimentícios no Ministério da Agricultura, Pecuária e Abastecimento.</w:t>
      </w:r>
    </w:p>
    <w:p w14:paraId="0BE37899" w14:textId="77777777" w:rsidR="00B325DE" w:rsidRDefault="00B325DE"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109" w14:textId="7AD3013D"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4.</w:t>
      </w:r>
      <w:r w:rsidR="00672FAC" w:rsidRPr="002229E8">
        <w:rPr>
          <w:rFonts w:ascii="Times New Roman" w:eastAsia="Arial" w:hAnsi="Times New Roman" w:cs="Times New Roman"/>
          <w:color w:val="000000"/>
        </w:rPr>
        <w:t>3</w:t>
      </w:r>
      <w:r w:rsidRPr="002229E8">
        <w:rPr>
          <w:rFonts w:ascii="Times New Roman" w:eastAsia="Arial" w:hAnsi="Times New Roman" w:cs="Times New Roman"/>
          <w:color w:val="000000"/>
        </w:rPr>
        <w:t xml:space="preserve"> Todas as especificações do objeto contidas nas propostas técnica e de preço vinculam o licitante.</w:t>
      </w:r>
    </w:p>
    <w:p w14:paraId="14959DAC" w14:textId="77777777" w:rsidR="00B325DE" w:rsidRDefault="00B325DE"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24C2496D" w14:textId="6407A6C4" w:rsidR="00BE5264" w:rsidRDefault="00BE5264"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4.4</w:t>
      </w:r>
      <w:r w:rsidRPr="002229E8">
        <w:rPr>
          <w:rFonts w:ascii="Times New Roman" w:eastAsia="Arial" w:hAnsi="Times New Roman" w:cs="Times New Roman"/>
          <w:color w:val="FF0000"/>
        </w:rPr>
        <w:t xml:space="preserve"> </w:t>
      </w:r>
      <w:r w:rsidRPr="002229E8">
        <w:rPr>
          <w:rFonts w:ascii="Times New Roman" w:eastAsia="Arial" w:hAnsi="Times New Roman" w:cs="Times New Roman"/>
          <w:color w:val="000000"/>
        </w:rPr>
        <w:t>Os licitantes devem respeitar os preços máximos estabelecidos no Anexo deste Edital referente ao orçamento estimado (art. 59, III, da Lei nº 14.133/2021).</w:t>
      </w:r>
    </w:p>
    <w:p w14:paraId="548A91A8" w14:textId="3060E638" w:rsidR="002C3A8D" w:rsidRPr="003C712F" w:rsidRDefault="002C3A8D" w:rsidP="002C3A8D">
      <w:pPr>
        <w:pStyle w:val="Nivel2"/>
        <w:numPr>
          <w:ilvl w:val="0"/>
          <w:numId w:val="0"/>
        </w:numPr>
        <w:spacing w:beforeLines="120" w:before="288" w:afterLines="120" w:after="288" w:line="288" w:lineRule="auto"/>
        <w:contextualSpacing/>
        <w:rPr>
          <w:rFonts w:ascii="Times New Roman" w:hAnsi="Times New Roman" w:cs="Times New Roman"/>
          <w:sz w:val="24"/>
          <w:szCs w:val="24"/>
        </w:rPr>
      </w:pPr>
      <w:r w:rsidRPr="003C712F">
        <w:rPr>
          <w:rFonts w:ascii="Times New Roman" w:hAnsi="Times New Roman" w:cs="Times New Roman"/>
          <w:sz w:val="24"/>
          <w:szCs w:val="24"/>
        </w:rPr>
        <w:t xml:space="preserve">4.4.1 Os licitantes devem respeitar os preços unitários máximos estabelecidos no Anexo deste Edital para os itens que compõem o lote, se for o caso. </w:t>
      </w:r>
    </w:p>
    <w:p w14:paraId="6302BB70" w14:textId="77777777" w:rsidR="002C3A8D" w:rsidRPr="003C712F" w:rsidRDefault="002C3A8D" w:rsidP="002C3A8D">
      <w:pPr>
        <w:pStyle w:val="Nivel3"/>
        <w:numPr>
          <w:ilvl w:val="0"/>
          <w:numId w:val="0"/>
        </w:numPr>
        <w:spacing w:beforeLines="120" w:before="288" w:afterLines="120" w:after="288" w:line="288" w:lineRule="auto"/>
        <w:ind w:left="567" w:right="565"/>
        <w:contextualSpacing/>
        <w:rPr>
          <w:rFonts w:ascii="Times New Roman" w:hAnsi="Times New Roman" w:cs="Times New Roman"/>
          <w:b/>
          <w:bCs/>
          <w:color w:val="FF0000"/>
          <w:sz w:val="24"/>
          <w:szCs w:val="24"/>
        </w:rPr>
      </w:pPr>
      <w:r w:rsidRPr="003C712F">
        <w:rPr>
          <w:rFonts w:ascii="Times New Roman" w:hAnsi="Times New Roman" w:cs="Times New Roman"/>
          <w:b/>
          <w:bCs/>
          <w:color w:val="FF0000"/>
          <w:sz w:val="24"/>
          <w:szCs w:val="24"/>
        </w:rPr>
        <w:t>NOTA EXPLICATIVA:</w:t>
      </w:r>
    </w:p>
    <w:p w14:paraId="7ADD969E" w14:textId="486F02F5" w:rsidR="002C3A8D" w:rsidRPr="003C712F" w:rsidRDefault="002C3A8D" w:rsidP="002C3A8D">
      <w:pPr>
        <w:pStyle w:val="Nivel3"/>
        <w:numPr>
          <w:ilvl w:val="0"/>
          <w:numId w:val="0"/>
        </w:numPr>
        <w:spacing w:beforeLines="120" w:before="288" w:afterLines="120" w:after="288" w:line="288" w:lineRule="auto"/>
        <w:ind w:left="567" w:right="565"/>
        <w:contextualSpacing/>
        <w:rPr>
          <w:rFonts w:ascii="Times New Roman" w:hAnsi="Times New Roman" w:cs="Times New Roman"/>
          <w:color w:val="FF0000"/>
          <w:sz w:val="24"/>
          <w:szCs w:val="24"/>
        </w:rPr>
      </w:pPr>
      <w:r w:rsidRPr="003C712F">
        <w:rPr>
          <w:rFonts w:ascii="Times New Roman" w:hAnsi="Times New Roman" w:cs="Times New Roman"/>
          <w:color w:val="FF0000"/>
          <w:sz w:val="24"/>
          <w:szCs w:val="24"/>
        </w:rPr>
        <w:t xml:space="preserve">Caso o critério de </w:t>
      </w:r>
      <w:r w:rsidR="00706D09">
        <w:rPr>
          <w:rFonts w:ascii="Times New Roman" w:hAnsi="Times New Roman" w:cs="Times New Roman"/>
          <w:color w:val="FF0000"/>
          <w:sz w:val="24"/>
          <w:szCs w:val="24"/>
        </w:rPr>
        <w:t>avaliação da proposta de preços</w:t>
      </w:r>
      <w:r w:rsidRPr="003C712F">
        <w:rPr>
          <w:rFonts w:ascii="Times New Roman" w:hAnsi="Times New Roman" w:cs="Times New Roman"/>
          <w:color w:val="FF0000"/>
          <w:sz w:val="24"/>
          <w:szCs w:val="24"/>
        </w:rPr>
        <w:t xml:space="preserve"> seja o de maior desconto, deverá ser incluído o item 4.4.2:</w:t>
      </w:r>
    </w:p>
    <w:p w14:paraId="21E830EC" w14:textId="00EA561F" w:rsidR="002C3A8D" w:rsidRDefault="002C3A8D" w:rsidP="002C3A8D">
      <w:pPr>
        <w:pStyle w:val="Nivel3"/>
        <w:numPr>
          <w:ilvl w:val="0"/>
          <w:numId w:val="0"/>
        </w:numPr>
        <w:spacing w:beforeLines="120" w:before="288" w:afterLines="120" w:after="288" w:line="288" w:lineRule="auto"/>
        <w:ind w:left="567" w:right="565"/>
        <w:contextualSpacing/>
        <w:rPr>
          <w:rFonts w:ascii="Times New Roman" w:hAnsi="Times New Roman" w:cs="Times New Roman"/>
          <w:color w:val="FF0000"/>
          <w:sz w:val="24"/>
          <w:szCs w:val="24"/>
        </w:rPr>
      </w:pPr>
      <w:r w:rsidRPr="003C712F">
        <w:rPr>
          <w:rFonts w:ascii="Times New Roman" w:hAnsi="Times New Roman" w:cs="Times New Roman"/>
          <w:color w:val="FF0000"/>
          <w:sz w:val="24"/>
          <w:szCs w:val="24"/>
        </w:rPr>
        <w:t>4.4.2 O preço já decorrente da aplicação do desconto ofertado deverá respeitar os preços máximos previstos nos itens 4.4 e 4.4.1.</w:t>
      </w:r>
    </w:p>
    <w:p w14:paraId="0000010A" w14:textId="44B1140D" w:rsidR="003351E7"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4.</w:t>
      </w:r>
      <w:r w:rsidR="00BE5264" w:rsidRPr="002229E8">
        <w:rPr>
          <w:rFonts w:ascii="Times New Roman" w:eastAsia="Arial" w:hAnsi="Times New Roman" w:cs="Times New Roman"/>
          <w:color w:val="000000"/>
        </w:rPr>
        <w:t>5</w:t>
      </w:r>
      <w:r w:rsidRPr="002229E8">
        <w:rPr>
          <w:rFonts w:ascii="Times New Roman" w:eastAsia="Arial" w:hAnsi="Times New Roman" w:cs="Times New Roman"/>
          <w:color w:val="000000"/>
        </w:rPr>
        <w:t xml:space="preserve"> Nos valores propostos estarão inclusos todos os custos operacionais, encargos previdenciários, trabalhistas, tributários, comerciais e quaisquer outros que incidam direta ou indiretamente na execução do objeto.</w:t>
      </w:r>
    </w:p>
    <w:p w14:paraId="0F175624" w14:textId="77777777" w:rsidR="0073750D" w:rsidRDefault="0073750D" w:rsidP="0073750D">
      <w:pPr>
        <w:spacing w:before="280" w:after="280" w:line="288" w:lineRule="auto"/>
        <w:ind w:left="560" w:right="560"/>
        <w:contextualSpacing/>
        <w:jc w:val="both"/>
        <w:rPr>
          <w:rFonts w:ascii="Times New Roman" w:eastAsia="Arial" w:hAnsi="Times New Roman" w:cs="Times New Roman"/>
          <w:b/>
          <w:bCs/>
          <w:color w:val="EE0000"/>
          <w:highlight w:val="yellow"/>
        </w:rPr>
      </w:pPr>
    </w:p>
    <w:p w14:paraId="67525530" w14:textId="1A28176C" w:rsidR="0073750D" w:rsidRPr="00706D09" w:rsidRDefault="0073750D" w:rsidP="0073750D">
      <w:pPr>
        <w:spacing w:before="280" w:after="280" w:line="288" w:lineRule="auto"/>
        <w:ind w:left="560" w:right="560"/>
        <w:contextualSpacing/>
        <w:jc w:val="both"/>
        <w:rPr>
          <w:rFonts w:ascii="Times New Roman" w:eastAsia="Arial" w:hAnsi="Times New Roman" w:cs="Times New Roman"/>
          <w:b/>
          <w:bCs/>
          <w:color w:val="EE0000"/>
        </w:rPr>
      </w:pPr>
      <w:r w:rsidRPr="00706D09">
        <w:rPr>
          <w:rFonts w:ascii="Times New Roman" w:eastAsia="Arial" w:hAnsi="Times New Roman" w:cs="Times New Roman"/>
          <w:b/>
          <w:bCs/>
          <w:color w:val="EE0000"/>
        </w:rPr>
        <w:t>NOTA EXPLICATIVA:</w:t>
      </w:r>
    </w:p>
    <w:p w14:paraId="6960ADCD" w14:textId="77777777" w:rsidR="0097180C" w:rsidRPr="00706D09" w:rsidRDefault="0073750D" w:rsidP="0097180C">
      <w:pPr>
        <w:spacing w:before="280" w:after="280" w:line="288" w:lineRule="auto"/>
        <w:ind w:left="560" w:right="560"/>
        <w:contextualSpacing/>
        <w:jc w:val="both"/>
        <w:rPr>
          <w:rFonts w:ascii="Times New Roman" w:eastAsia="Calibri" w:hAnsi="Times New Roman" w:cs="Times New Roman"/>
          <w:color w:val="EE0000"/>
          <w:lang w:eastAsia="en-US"/>
        </w:rPr>
      </w:pPr>
      <w:r w:rsidRPr="00706D09">
        <w:rPr>
          <w:rFonts w:ascii="Times New Roman" w:eastAsia="Calibri" w:hAnsi="Times New Roman" w:cs="Times New Roman"/>
          <w:color w:val="EE0000"/>
          <w:lang w:eastAsia="en-US"/>
        </w:rPr>
        <w:t>Caso se trate de prestação de serviços com dedicação exclusiva de mão de obra os itens 4.5.1 e 4.5.1.1 dever</w:t>
      </w:r>
      <w:r w:rsidR="0097180C" w:rsidRPr="00706D09">
        <w:rPr>
          <w:rFonts w:ascii="Times New Roman" w:eastAsia="Calibri" w:hAnsi="Times New Roman" w:cs="Times New Roman"/>
          <w:color w:val="EE0000"/>
          <w:lang w:eastAsia="en-US"/>
        </w:rPr>
        <w:t>ão</w:t>
      </w:r>
      <w:r w:rsidRPr="00706D09">
        <w:rPr>
          <w:rFonts w:ascii="Times New Roman" w:eastAsia="Calibri" w:hAnsi="Times New Roman" w:cs="Times New Roman"/>
          <w:color w:val="EE0000"/>
          <w:lang w:eastAsia="en-US"/>
        </w:rPr>
        <w:t xml:space="preserve"> ser incluído</w:t>
      </w:r>
      <w:r w:rsidR="0097180C" w:rsidRPr="00706D09">
        <w:rPr>
          <w:rFonts w:ascii="Times New Roman" w:eastAsia="Calibri" w:hAnsi="Times New Roman" w:cs="Times New Roman"/>
          <w:color w:val="EE0000"/>
          <w:lang w:eastAsia="en-US"/>
        </w:rPr>
        <w:t>s</w:t>
      </w:r>
      <w:r w:rsidRPr="00706D09">
        <w:rPr>
          <w:rFonts w:ascii="Times New Roman" w:eastAsia="Calibri" w:hAnsi="Times New Roman" w:cs="Times New Roman"/>
          <w:color w:val="EE0000"/>
          <w:lang w:eastAsia="en-US"/>
        </w:rPr>
        <w:t>.</w:t>
      </w:r>
    </w:p>
    <w:p w14:paraId="6EF5DF6B" w14:textId="77777777" w:rsidR="0097180C" w:rsidRPr="00706D09" w:rsidRDefault="0073750D" w:rsidP="0097180C">
      <w:pPr>
        <w:spacing w:before="280" w:after="280" w:line="288" w:lineRule="auto"/>
        <w:ind w:left="560" w:right="560"/>
        <w:contextualSpacing/>
        <w:jc w:val="both"/>
        <w:rPr>
          <w:rFonts w:ascii="Times New Roman" w:hAnsi="Times New Roman" w:cs="Times New Roman"/>
          <w:color w:val="EE0000"/>
        </w:rPr>
      </w:pPr>
      <w:r w:rsidRPr="00706D09">
        <w:rPr>
          <w:rFonts w:ascii="Times New Roman" w:hAnsi="Times New Roman" w:cs="Times New Roman"/>
          <w:color w:val="EE0000"/>
        </w:rPr>
        <w:t>4.5.1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319F1282" w14:textId="498ADABA" w:rsidR="0073750D" w:rsidRPr="001B32EC" w:rsidRDefault="0073750D" w:rsidP="0097180C">
      <w:pPr>
        <w:spacing w:before="280" w:after="280" w:line="288" w:lineRule="auto"/>
        <w:ind w:left="560" w:right="560"/>
        <w:contextualSpacing/>
        <w:jc w:val="both"/>
        <w:rPr>
          <w:rFonts w:ascii="Times New Roman" w:hAnsi="Times New Roman" w:cs="Times New Roman"/>
        </w:rPr>
      </w:pPr>
      <w:r w:rsidRPr="00706D09">
        <w:rPr>
          <w:rFonts w:ascii="Times New Roman" w:hAnsi="Times New Roman" w:cs="Times New Roman"/>
          <w:color w:val="EE0000"/>
        </w:rPr>
        <w:lastRenderedPageBreak/>
        <w:t>4.5.1.1 Em todo caso, deverá ser garantido o pagamento do salário normativo previsto no instrumento coletivo aplicável, do piso salarial regional ou do salário-mínimo vigente, o que for maior.</w:t>
      </w:r>
    </w:p>
    <w:p w14:paraId="7A886DD0" w14:textId="77777777" w:rsidR="007673C0" w:rsidRDefault="007673C0"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10B" w14:textId="6E423D94"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4.</w:t>
      </w:r>
      <w:r w:rsidR="00BE5264" w:rsidRPr="002229E8">
        <w:rPr>
          <w:rFonts w:ascii="Times New Roman" w:eastAsia="Arial" w:hAnsi="Times New Roman" w:cs="Times New Roman"/>
          <w:color w:val="000000"/>
        </w:rPr>
        <w:t>6</w:t>
      </w:r>
      <w:r w:rsidRPr="002229E8">
        <w:rPr>
          <w:rFonts w:ascii="Times New Roman" w:eastAsia="Arial" w:hAnsi="Times New Roman" w:cs="Times New Roman"/>
          <w:color w:val="000000"/>
        </w:rPr>
        <w:t xml:space="preserve"> Os preços ofertados na proposta de preços e os documentos acostados à proposta técnica serão de exclusiva responsabilidade do licitante</w:t>
      </w:r>
      <w:r w:rsidR="001230E0" w:rsidRPr="00706D09">
        <w:rPr>
          <w:rFonts w:ascii="Times New Roman" w:hAnsi="Times New Roman" w:cs="Times New Roman"/>
        </w:rPr>
        <w:t>, não lhe assistindo o direito de pleitear qualquer alteração, sob alegação de erro, omissão ou qualquer outro pretexto</w:t>
      </w:r>
      <w:r w:rsidRPr="00706D09">
        <w:rPr>
          <w:rFonts w:ascii="Times New Roman" w:eastAsia="Arial" w:hAnsi="Times New Roman" w:cs="Times New Roman"/>
          <w:color w:val="000000"/>
        </w:rPr>
        <w:t>.</w:t>
      </w:r>
    </w:p>
    <w:p w14:paraId="1CB1C007" w14:textId="77777777" w:rsidR="00B325DE" w:rsidRDefault="00B325DE"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10C" w14:textId="0A77457F"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4.</w:t>
      </w:r>
      <w:r w:rsidR="00BE5264" w:rsidRPr="002229E8">
        <w:rPr>
          <w:rFonts w:ascii="Times New Roman" w:eastAsia="Arial" w:hAnsi="Times New Roman" w:cs="Times New Roman"/>
          <w:color w:val="000000"/>
        </w:rPr>
        <w:t>7</w:t>
      </w:r>
      <w:r w:rsidRPr="002229E8">
        <w:rPr>
          <w:rFonts w:ascii="Times New Roman" w:eastAsia="Arial" w:hAnsi="Times New Roman" w:cs="Times New Roman"/>
          <w:color w:val="000000"/>
        </w:rPr>
        <w:t xml:space="preserve"> Se o regime tributário da empresa implicar o recolhimento de tributos em percentuais variáveis, a cotação adequada será a que corresponde à média dos efetivos recolhimentos da empresa nos últimos doze meses. </w:t>
      </w:r>
    </w:p>
    <w:p w14:paraId="6DDB8D14" w14:textId="77777777" w:rsidR="00F2689A" w:rsidRDefault="00F2689A"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10D" w14:textId="22F6B71D"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4.</w:t>
      </w:r>
      <w:r w:rsidR="00BE5264" w:rsidRPr="002229E8">
        <w:rPr>
          <w:rFonts w:ascii="Times New Roman" w:eastAsia="Arial" w:hAnsi="Times New Roman" w:cs="Times New Roman"/>
        </w:rPr>
        <w:t>8</w:t>
      </w:r>
      <w:r w:rsidRPr="002229E8">
        <w:rPr>
          <w:rFonts w:ascii="Times New Roman" w:eastAsia="Arial" w:hAnsi="Times New Roman" w:cs="Times New Roman"/>
          <w:color w:val="FF66FF"/>
        </w:rPr>
        <w:t xml:space="preserve"> </w:t>
      </w:r>
      <w:r w:rsidRPr="002229E8">
        <w:rPr>
          <w:rFonts w:ascii="Times New Roman" w:eastAsia="Arial" w:hAnsi="Times New Roman" w:cs="Times New Roman"/>
          <w:color w:val="000000"/>
        </w:rPr>
        <w:t>Independentemente do percentual de tributo inserido na planilha, no pagamento serão retidos na fonte os percentuais estabelecidos na legislação vigente.</w:t>
      </w:r>
    </w:p>
    <w:p w14:paraId="58634672" w14:textId="77777777" w:rsidR="00F2689A" w:rsidRDefault="00F2689A"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10E" w14:textId="1AC0254A"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4.</w:t>
      </w:r>
      <w:r w:rsidR="00BE5264" w:rsidRPr="002229E8">
        <w:rPr>
          <w:rFonts w:ascii="Times New Roman" w:eastAsia="Arial" w:hAnsi="Times New Roman" w:cs="Times New Roman"/>
        </w:rPr>
        <w:t>9</w:t>
      </w:r>
      <w:r w:rsidRPr="002229E8">
        <w:rPr>
          <w:rFonts w:ascii="Times New Roman" w:eastAsia="Arial" w:hAnsi="Times New Roman" w:cs="Times New Roman"/>
          <w:color w:val="000000"/>
        </w:rPr>
        <w:t xml:space="preserve"> </w:t>
      </w:r>
      <w:r w:rsidRPr="002229E8">
        <w:rPr>
          <w:rFonts w:ascii="Times New Roman" w:eastAsia="Arial" w:hAnsi="Times New Roman" w:cs="Times New Roman"/>
          <w:color w:val="FF0000"/>
        </w:rP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w:t>
      </w:r>
    </w:p>
    <w:p w14:paraId="54EA4BED" w14:textId="77777777" w:rsidR="00F2689A" w:rsidRDefault="00F2689A" w:rsidP="002229E8">
      <w:pPr>
        <w:pBdr>
          <w:top w:val="nil"/>
          <w:left w:val="nil"/>
          <w:bottom w:val="nil"/>
          <w:right w:val="nil"/>
          <w:between w:val="nil"/>
        </w:pBdr>
        <w:spacing w:before="120" w:after="120" w:line="288" w:lineRule="auto"/>
        <w:ind w:left="4969" w:hanging="431"/>
        <w:contextualSpacing/>
        <w:jc w:val="both"/>
        <w:rPr>
          <w:rFonts w:ascii="Times New Roman" w:eastAsia="Arial" w:hAnsi="Times New Roman" w:cs="Times New Roman"/>
          <w:color w:val="FF0000"/>
        </w:rPr>
      </w:pPr>
    </w:p>
    <w:p w14:paraId="0000010F" w14:textId="739276F3" w:rsidR="003351E7" w:rsidRPr="002229E8" w:rsidRDefault="00276DB9" w:rsidP="002229E8">
      <w:pPr>
        <w:pBdr>
          <w:top w:val="nil"/>
          <w:left w:val="nil"/>
          <w:bottom w:val="nil"/>
          <w:right w:val="nil"/>
          <w:between w:val="nil"/>
        </w:pBdr>
        <w:spacing w:before="120" w:after="120" w:line="288" w:lineRule="auto"/>
        <w:ind w:left="4969" w:hanging="431"/>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&lt;OU&gt;</w:t>
      </w:r>
    </w:p>
    <w:p w14:paraId="44B92B4A" w14:textId="77777777" w:rsidR="00F2689A" w:rsidRDefault="00F2689A" w:rsidP="002229E8">
      <w:pPr>
        <w:pBdr>
          <w:top w:val="nil"/>
          <w:left w:val="nil"/>
          <w:bottom w:val="nil"/>
          <w:right w:val="nil"/>
          <w:between w:val="nil"/>
        </w:pBdr>
        <w:spacing w:before="120" w:after="120" w:line="288" w:lineRule="auto"/>
        <w:ind w:hanging="1"/>
        <w:contextualSpacing/>
        <w:jc w:val="both"/>
        <w:rPr>
          <w:rFonts w:ascii="Times New Roman" w:eastAsia="Arial" w:hAnsi="Times New Roman" w:cs="Times New Roman"/>
          <w:color w:val="FF0000"/>
        </w:rPr>
      </w:pPr>
    </w:p>
    <w:p w14:paraId="00000110" w14:textId="7013CCD6" w:rsidR="003351E7" w:rsidRPr="002229E8" w:rsidRDefault="00276DB9" w:rsidP="002229E8">
      <w:pPr>
        <w:pBdr>
          <w:top w:val="nil"/>
          <w:left w:val="nil"/>
          <w:bottom w:val="nil"/>
          <w:right w:val="nil"/>
          <w:between w:val="nil"/>
        </w:pBdr>
        <w:spacing w:before="120" w:after="120" w:line="288" w:lineRule="auto"/>
        <w:ind w:hanging="1"/>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Na presente licitação, a Microempresa e a Empresa de Pequeno Porte poderão se beneficiar do regime de tributação pelo Simples Nacional.</w:t>
      </w:r>
    </w:p>
    <w:p w14:paraId="1F21F447" w14:textId="77777777" w:rsidR="00B97C5E" w:rsidRDefault="00B97C5E" w:rsidP="002229E8">
      <w:pPr>
        <w:pBdr>
          <w:top w:val="nil"/>
          <w:left w:val="nil"/>
          <w:bottom w:val="nil"/>
          <w:right w:val="nil"/>
          <w:between w:val="nil"/>
        </w:pBdr>
        <w:spacing w:before="288" w:after="288" w:line="288" w:lineRule="auto"/>
        <w:ind w:left="567" w:right="424"/>
        <w:contextualSpacing/>
        <w:jc w:val="both"/>
        <w:rPr>
          <w:rFonts w:ascii="Times New Roman" w:eastAsia="Arial" w:hAnsi="Times New Roman" w:cs="Times New Roman"/>
          <w:b/>
          <w:bCs/>
          <w:color w:val="FF0000"/>
        </w:rPr>
      </w:pPr>
    </w:p>
    <w:p w14:paraId="6714B4B4" w14:textId="79ED494C" w:rsidR="0033256D" w:rsidRPr="002229E8" w:rsidRDefault="00276DB9" w:rsidP="002229E8">
      <w:pPr>
        <w:pBdr>
          <w:top w:val="nil"/>
          <w:left w:val="nil"/>
          <w:bottom w:val="nil"/>
          <w:right w:val="nil"/>
          <w:between w:val="nil"/>
        </w:pBdr>
        <w:spacing w:before="288" w:after="288" w:line="288" w:lineRule="auto"/>
        <w:ind w:left="567" w:right="424"/>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FA9A9FF" w14:textId="10145FD9" w:rsidR="0033256D" w:rsidRPr="002229E8" w:rsidRDefault="00276DB9" w:rsidP="002229E8">
      <w:pPr>
        <w:pBdr>
          <w:top w:val="nil"/>
          <w:left w:val="nil"/>
          <w:bottom w:val="nil"/>
          <w:right w:val="nil"/>
          <w:between w:val="nil"/>
        </w:pBdr>
        <w:spacing w:before="288" w:after="288" w:line="288" w:lineRule="auto"/>
        <w:ind w:left="567" w:right="424"/>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A segunda alternativa de redação deverá ser utilizada quando o serviço estiver entre as hipóteses em que essa Lei permite a aplicação do regime do SIMPLES, nos termos do §1º do art. 17 da Lei Complementar </w:t>
      </w:r>
      <w:r w:rsidR="006771B7" w:rsidRPr="002229E8">
        <w:rPr>
          <w:rFonts w:ascii="Times New Roman" w:eastAsia="Arial" w:hAnsi="Times New Roman" w:cs="Times New Roman"/>
          <w:color w:val="FF0000"/>
        </w:rPr>
        <w:t xml:space="preserve">nº </w:t>
      </w:r>
      <w:r w:rsidRPr="002229E8">
        <w:rPr>
          <w:rFonts w:ascii="Times New Roman" w:eastAsia="Arial" w:hAnsi="Times New Roman" w:cs="Times New Roman"/>
          <w:color w:val="FF0000"/>
        </w:rPr>
        <w:t>123/2006.</w:t>
      </w:r>
    </w:p>
    <w:p w14:paraId="00000112" w14:textId="69A23A76" w:rsidR="003351E7" w:rsidRPr="002229E8" w:rsidRDefault="00276DB9" w:rsidP="002229E8">
      <w:pPr>
        <w:pBdr>
          <w:top w:val="nil"/>
          <w:left w:val="nil"/>
          <w:bottom w:val="nil"/>
          <w:right w:val="nil"/>
          <w:between w:val="nil"/>
        </w:pBdr>
        <w:spacing w:before="288" w:after="288" w:line="288" w:lineRule="auto"/>
        <w:ind w:left="567" w:right="424"/>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Nos autos do processo deverá constar análise do enquadramento ou não da atividade entre as hipóteses abrangidas pelo SIMPLES, de modo a justificar a redação adotada no edital.</w:t>
      </w:r>
    </w:p>
    <w:p w14:paraId="7B9B3174" w14:textId="77777777" w:rsidR="00B97C5E" w:rsidRDefault="00B97C5E"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89F9B0E" w14:textId="16800B4E" w:rsidR="001230E0" w:rsidRDefault="001230E0"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4.1</w:t>
      </w:r>
      <w:r>
        <w:rPr>
          <w:rFonts w:ascii="Times New Roman" w:eastAsia="Arial" w:hAnsi="Times New Roman" w:cs="Times New Roman"/>
          <w:color w:val="000000"/>
        </w:rPr>
        <w:t>0</w:t>
      </w:r>
      <w:r w:rsidRPr="002229E8">
        <w:rPr>
          <w:rFonts w:ascii="Times New Roman" w:eastAsia="Arial" w:hAnsi="Times New Roman" w:cs="Times New Roman"/>
          <w:color w:val="000000"/>
        </w:rPr>
        <w:t xml:space="preserve"> 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644D552B" w14:textId="77777777" w:rsidR="001230E0" w:rsidRDefault="001230E0"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113" w14:textId="7C850316"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4.</w:t>
      </w:r>
      <w:r w:rsidR="00BE5264" w:rsidRPr="002229E8">
        <w:rPr>
          <w:rFonts w:ascii="Times New Roman" w:eastAsia="Arial" w:hAnsi="Times New Roman" w:cs="Times New Roman"/>
          <w:color w:val="000000"/>
        </w:rPr>
        <w:t>1</w:t>
      </w:r>
      <w:r w:rsidR="001230E0">
        <w:rPr>
          <w:rFonts w:ascii="Times New Roman" w:eastAsia="Arial" w:hAnsi="Times New Roman" w:cs="Times New Roman"/>
          <w:color w:val="000000"/>
        </w:rPr>
        <w:t>1</w:t>
      </w:r>
      <w:r w:rsidRPr="002229E8">
        <w:rPr>
          <w:rFonts w:ascii="Times New Roman" w:eastAsia="Arial" w:hAnsi="Times New Roman" w:cs="Times New Roman"/>
          <w:color w:val="000000"/>
        </w:rPr>
        <w:t xml:space="preserve"> A apresentação das propostas implica obrigatoriedade do cumprimento das disposições nelas contidas, em conformidade com o que dispõe o Termo de Referência</w:t>
      </w:r>
      <w:r w:rsidRPr="002229E8">
        <w:rPr>
          <w:rFonts w:ascii="Times New Roman" w:eastAsia="Arial" w:hAnsi="Times New Roman" w:cs="Times New Roman"/>
        </w:rPr>
        <w:t xml:space="preserve">, </w:t>
      </w:r>
      <w:r w:rsidRPr="002229E8">
        <w:rPr>
          <w:rFonts w:ascii="Times New Roman" w:eastAsia="Arial" w:hAnsi="Times New Roman" w:cs="Times New Roman"/>
          <w:color w:val="000000"/>
        </w:rPr>
        <w:t>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7D587C9" w14:textId="77777777" w:rsidR="00B97C5E" w:rsidRDefault="00B97C5E"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115" w14:textId="037CCEA6"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lastRenderedPageBreak/>
        <w:t>4.12</w:t>
      </w:r>
      <w:r w:rsidRPr="002229E8">
        <w:rPr>
          <w:rFonts w:ascii="Times New Roman" w:eastAsia="Arial" w:hAnsi="Times New Roman" w:cs="Times New Roman"/>
          <w:i/>
          <w:color w:val="FF0000"/>
        </w:rPr>
        <w:t xml:space="preserve"> </w:t>
      </w:r>
      <w:sdt>
        <w:sdtPr>
          <w:rPr>
            <w:rFonts w:ascii="Times New Roman" w:hAnsi="Times New Roman" w:cs="Times New Roman"/>
          </w:rPr>
          <w:tag w:val="goog_rdk_18"/>
          <w:id w:val="1084425939"/>
        </w:sdtPr>
        <w:sdtEndPr/>
        <w:sdtContent/>
      </w:sdt>
      <w:r w:rsidRPr="002229E8">
        <w:rPr>
          <w:rFonts w:ascii="Times New Roman" w:eastAsia="Arial" w:hAnsi="Times New Roman" w:cs="Times New Roman"/>
          <w:color w:val="000000"/>
        </w:rPr>
        <w:t xml:space="preserve">O prazo de validade da proposta não será inferior a </w:t>
      </w:r>
      <w:r w:rsidRPr="002229E8">
        <w:rPr>
          <w:rFonts w:ascii="Times New Roman" w:eastAsia="Arial" w:hAnsi="Times New Roman" w:cs="Times New Roman"/>
          <w:color w:val="FF0000"/>
        </w:rPr>
        <w:t>60 (sessenta) dias corridos</w:t>
      </w:r>
      <w:r w:rsidRPr="002229E8">
        <w:rPr>
          <w:rFonts w:ascii="Times New Roman" w:eastAsia="Arial" w:hAnsi="Times New Roman" w:cs="Times New Roman"/>
          <w:b/>
          <w:color w:val="000000"/>
        </w:rPr>
        <w:t>,</w:t>
      </w:r>
      <w:r w:rsidRPr="002229E8">
        <w:rPr>
          <w:rFonts w:ascii="Times New Roman" w:eastAsia="Arial" w:hAnsi="Times New Roman" w:cs="Times New Roman"/>
          <w:color w:val="000000"/>
        </w:rPr>
        <w:t xml:space="preserve"> a contar da data de sua apresentação, podendo ser prorrogado, por igual período, salvo se houver justificativa para prazo diverso aceita pela Administração.</w:t>
      </w:r>
    </w:p>
    <w:p w14:paraId="3BED8417" w14:textId="77777777" w:rsidR="00B97C5E" w:rsidRDefault="00B97C5E" w:rsidP="002229E8">
      <w:pPr>
        <w:pBdr>
          <w:top w:val="nil"/>
          <w:left w:val="nil"/>
          <w:bottom w:val="nil"/>
          <w:right w:val="nil"/>
          <w:between w:val="nil"/>
        </w:pBdr>
        <w:spacing w:before="288" w:after="288" w:line="288" w:lineRule="auto"/>
        <w:ind w:left="567" w:right="425"/>
        <w:contextualSpacing/>
        <w:jc w:val="both"/>
        <w:rPr>
          <w:rFonts w:ascii="Times New Roman" w:eastAsia="Arial" w:hAnsi="Times New Roman" w:cs="Times New Roman"/>
          <w:b/>
          <w:bCs/>
          <w:color w:val="FF0000"/>
        </w:rPr>
      </w:pPr>
      <w:bookmarkStart w:id="21" w:name="_heading=h.3j2qqm3" w:colFirst="0" w:colLast="0"/>
      <w:bookmarkEnd w:id="21"/>
    </w:p>
    <w:p w14:paraId="59CC83B7" w14:textId="1DC57A32" w:rsidR="0033256D" w:rsidRPr="002229E8" w:rsidRDefault="00276DB9" w:rsidP="002229E8">
      <w:pPr>
        <w:pBdr>
          <w:top w:val="nil"/>
          <w:left w:val="nil"/>
          <w:bottom w:val="nil"/>
          <w:right w:val="nil"/>
          <w:between w:val="nil"/>
        </w:pBdr>
        <w:spacing w:before="288" w:after="288" w:line="288" w:lineRule="auto"/>
        <w:ind w:left="567" w:right="425"/>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116" w14:textId="064A8FD8" w:rsidR="003351E7" w:rsidRDefault="00276DB9" w:rsidP="002229E8">
      <w:pPr>
        <w:pBdr>
          <w:top w:val="nil"/>
          <w:left w:val="nil"/>
          <w:bottom w:val="nil"/>
          <w:right w:val="nil"/>
          <w:between w:val="nil"/>
        </w:pBdr>
        <w:spacing w:before="288" w:after="288" w:line="288" w:lineRule="auto"/>
        <w:ind w:left="567" w:right="425"/>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Na forma do art. 22 do Decreto nº 48.778/2023</w:t>
      </w:r>
      <w:r w:rsidR="000E6C38" w:rsidRPr="002229E8">
        <w:rPr>
          <w:rFonts w:ascii="Times New Roman" w:eastAsia="Arial" w:hAnsi="Times New Roman" w:cs="Times New Roman"/>
          <w:color w:val="FF0000"/>
        </w:rPr>
        <w:t xml:space="preserve"> – aplicável por analogia às licitações do tipo técnica e preço –</w:t>
      </w:r>
      <w:r w:rsidR="00077D14" w:rsidRPr="002229E8">
        <w:rPr>
          <w:rFonts w:ascii="Times New Roman" w:eastAsia="Arial" w:hAnsi="Times New Roman" w:cs="Times New Roman"/>
          <w:color w:val="FF0000"/>
        </w:rPr>
        <w:t>,</w:t>
      </w:r>
      <w:r w:rsidR="000E6C38" w:rsidRPr="002229E8">
        <w:rPr>
          <w:rFonts w:ascii="Times New Roman" w:eastAsia="Arial" w:hAnsi="Times New Roman" w:cs="Times New Roman"/>
          <w:color w:val="FF0000"/>
        </w:rPr>
        <w:t xml:space="preserve"> </w:t>
      </w:r>
      <w:r w:rsidRPr="002229E8">
        <w:rPr>
          <w:rFonts w:ascii="Times New Roman" w:eastAsia="Arial" w:hAnsi="Times New Roman" w:cs="Times New Roman"/>
          <w:color w:val="FF0000"/>
        </w:rPr>
        <w:t>os prazos de validade das propostas serão de no mínimo 60 (sessen</w:t>
      </w:r>
      <w:r w:rsidR="006D5CA2" w:rsidRPr="002229E8">
        <w:rPr>
          <w:rFonts w:ascii="Times New Roman" w:eastAsia="Arial" w:hAnsi="Times New Roman" w:cs="Times New Roman"/>
          <w:color w:val="FF0000"/>
        </w:rPr>
        <w:t>t</w:t>
      </w:r>
      <w:r w:rsidRPr="002229E8">
        <w:rPr>
          <w:rFonts w:ascii="Times New Roman" w:eastAsia="Arial" w:hAnsi="Times New Roman" w:cs="Times New Roman"/>
          <w:color w:val="FF0000"/>
        </w:rPr>
        <w:t>a) dias corridos, salvo se constar prazo diverso do edital, devendo o gestor justificar a escolha.</w:t>
      </w:r>
    </w:p>
    <w:p w14:paraId="3E8377FC" w14:textId="77777777" w:rsidR="00B97C5E" w:rsidRPr="002229E8" w:rsidRDefault="00B97C5E" w:rsidP="002229E8">
      <w:pPr>
        <w:pBdr>
          <w:top w:val="nil"/>
          <w:left w:val="nil"/>
          <w:bottom w:val="nil"/>
          <w:right w:val="nil"/>
          <w:between w:val="nil"/>
        </w:pBdr>
        <w:spacing w:before="288" w:after="288" w:line="288" w:lineRule="auto"/>
        <w:ind w:left="567" w:right="425"/>
        <w:contextualSpacing/>
        <w:jc w:val="both"/>
        <w:rPr>
          <w:rFonts w:ascii="Times New Roman" w:eastAsia="Arial" w:hAnsi="Times New Roman" w:cs="Times New Roman"/>
          <w:color w:val="FF0000"/>
        </w:rPr>
      </w:pPr>
    </w:p>
    <w:p w14:paraId="00000118" w14:textId="7C691E09" w:rsidR="003351E7"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r w:rsidRPr="00696E59">
        <w:rPr>
          <w:rFonts w:ascii="Times New Roman" w:eastAsia="Arial" w:hAnsi="Times New Roman" w:cs="Times New Roman"/>
        </w:rPr>
        <w:t>4.1</w:t>
      </w:r>
      <w:r w:rsidR="00BE5264" w:rsidRPr="00696E59">
        <w:rPr>
          <w:rFonts w:ascii="Times New Roman" w:eastAsia="Arial" w:hAnsi="Times New Roman" w:cs="Times New Roman"/>
        </w:rPr>
        <w:t>3</w:t>
      </w:r>
      <w:r w:rsidRPr="00696E59">
        <w:rPr>
          <w:rFonts w:ascii="Times New Roman" w:eastAsia="Arial" w:hAnsi="Times New Roman" w:cs="Times New Roman"/>
        </w:rPr>
        <w:t xml:space="preserve"> </w:t>
      </w:r>
      <w:r w:rsidR="00DF2157" w:rsidRPr="00696E59">
        <w:rPr>
          <w:rFonts w:ascii="Times New Roman" w:eastAsia="Arial" w:hAnsi="Times New Roman" w:cs="Times New Roman"/>
        </w:rPr>
        <w:t>Após o encerramento da etapa competitiva,</w:t>
      </w:r>
      <w:r w:rsidR="009A086E" w:rsidRPr="00696E59">
        <w:rPr>
          <w:rFonts w:ascii="Times New Roman" w:eastAsia="Arial" w:hAnsi="Times New Roman" w:cs="Times New Roman"/>
        </w:rPr>
        <w:t xml:space="preserve"> </w:t>
      </w:r>
      <w:r w:rsidR="00970D08" w:rsidRPr="00696E59">
        <w:rPr>
          <w:rFonts w:ascii="Times New Roman" w:eastAsia="Arial" w:hAnsi="Times New Roman" w:cs="Times New Roman"/>
        </w:rPr>
        <w:t xml:space="preserve">será designado prazo para que </w:t>
      </w:r>
      <w:r w:rsidR="009A086E" w:rsidRPr="00696E59">
        <w:rPr>
          <w:rFonts w:ascii="Times New Roman" w:eastAsia="Arial" w:hAnsi="Times New Roman" w:cs="Times New Roman"/>
        </w:rPr>
        <w:t xml:space="preserve">o licitante mais bem classificado </w:t>
      </w:r>
      <w:r w:rsidR="00970D08" w:rsidRPr="00696E59">
        <w:rPr>
          <w:rFonts w:ascii="Times New Roman" w:eastAsia="Arial" w:hAnsi="Times New Roman" w:cs="Times New Roman"/>
        </w:rPr>
        <w:t>encaminhe</w:t>
      </w:r>
      <w:r w:rsidR="00DF2157" w:rsidRPr="00696E59">
        <w:rPr>
          <w:rFonts w:ascii="Times New Roman" w:eastAsia="Arial" w:hAnsi="Times New Roman" w:cs="Times New Roman"/>
        </w:rPr>
        <w:t xml:space="preserve"> </w:t>
      </w:r>
      <w:r w:rsidR="00970D08" w:rsidRPr="00696E59">
        <w:rPr>
          <w:rFonts w:ascii="Times New Roman" w:eastAsia="Arial" w:hAnsi="Times New Roman" w:cs="Times New Roman"/>
        </w:rPr>
        <w:t>o</w:t>
      </w:r>
      <w:r w:rsidRPr="00696E59">
        <w:rPr>
          <w:rFonts w:ascii="Times New Roman" w:eastAsia="Arial" w:hAnsi="Times New Roman" w:cs="Times New Roman"/>
        </w:rPr>
        <w:t>s documentos complementares à proposta de técnica, quando necessários à confirmação daqueles exigidos no edital de licitação e já apresentados.</w:t>
      </w:r>
    </w:p>
    <w:p w14:paraId="39A342EE" w14:textId="0E71CBEB" w:rsidR="002C3A8D" w:rsidRPr="009C0F6E" w:rsidRDefault="002C3A8D" w:rsidP="002C3A8D">
      <w:pPr>
        <w:pStyle w:val="Nivel2"/>
        <w:numPr>
          <w:ilvl w:val="0"/>
          <w:numId w:val="0"/>
        </w:numPr>
        <w:spacing w:beforeLines="120" w:before="288" w:afterLines="120" w:after="288" w:line="288" w:lineRule="auto"/>
        <w:contextualSpacing/>
        <w:rPr>
          <w:rFonts w:ascii="Times New Roman" w:hAnsi="Times New Roman" w:cs="Times New Roman"/>
          <w:sz w:val="24"/>
          <w:szCs w:val="24"/>
        </w:rPr>
      </w:pPr>
      <w:r w:rsidRPr="00706D09">
        <w:rPr>
          <w:rFonts w:ascii="Times New Roman" w:hAnsi="Times New Roman" w:cs="Times New Roman"/>
          <w:sz w:val="24"/>
          <w:szCs w:val="24"/>
        </w:rPr>
        <w:t xml:space="preserve">4.14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w:t>
      </w:r>
      <w:hyperlink r:id="rId22" w:history="1">
        <w:r w:rsidRPr="00706D09">
          <w:rPr>
            <w:rStyle w:val="Hyperlink"/>
            <w:rFonts w:ascii="Times New Roman" w:hAnsi="Times New Roman" w:cs="Times New Roman"/>
            <w:color w:val="auto"/>
            <w:sz w:val="24"/>
            <w:szCs w:val="24"/>
            <w:u w:val="none"/>
          </w:rPr>
          <w:t>art. 71, inciso IX, da Constituição</w:t>
        </w:r>
      </w:hyperlink>
      <w:r w:rsidRPr="00706D09">
        <w:rPr>
          <w:rFonts w:ascii="Times New Roman" w:hAnsi="Times New Roman" w:cs="Times New Roman"/>
          <w:sz w:val="24"/>
          <w:szCs w:val="24"/>
        </w:rPr>
        <w:t>; ou condenação dos agentes públicos responsáveis e da empresa contratada ao pagamento dos prejuízos ao erário, caso verificada a ocorrência de superfaturamento por sobrepreço na execução do contrato.</w:t>
      </w:r>
    </w:p>
    <w:p w14:paraId="0000011E" w14:textId="2892AB79" w:rsidR="003351E7" w:rsidRPr="003162E2" w:rsidRDefault="00562096" w:rsidP="00562096">
      <w:pPr>
        <w:keepNext/>
        <w:keepLines/>
        <w:pBdr>
          <w:top w:val="nil"/>
          <w:left w:val="nil"/>
          <w:bottom w:val="nil"/>
          <w:right w:val="nil"/>
          <w:between w:val="nil"/>
        </w:pBdr>
        <w:tabs>
          <w:tab w:val="left" w:pos="567"/>
        </w:tabs>
        <w:spacing w:before="288" w:after="288" w:line="288" w:lineRule="auto"/>
        <w:contextualSpacing/>
        <w:jc w:val="both"/>
        <w:rPr>
          <w:rFonts w:ascii="Times New Roman" w:hAnsi="Times New Roman" w:cs="Times New Roman"/>
        </w:rPr>
      </w:pPr>
      <w:bookmarkStart w:id="22" w:name="_heading=h.1y810tw" w:colFirst="0" w:colLast="0"/>
      <w:bookmarkEnd w:id="22"/>
      <w:r>
        <w:rPr>
          <w:rFonts w:ascii="Times New Roman" w:eastAsia="Arial" w:hAnsi="Times New Roman" w:cs="Times New Roman"/>
          <w:b/>
          <w:color w:val="000000"/>
        </w:rPr>
        <w:t xml:space="preserve">5. </w:t>
      </w:r>
      <w:r w:rsidR="00276DB9" w:rsidRPr="002229E8">
        <w:rPr>
          <w:rFonts w:ascii="Times New Roman" w:eastAsia="Arial" w:hAnsi="Times New Roman" w:cs="Times New Roman"/>
          <w:b/>
          <w:color w:val="000000"/>
        </w:rPr>
        <w:t xml:space="preserve">DA ABERTURA DA SESSÃO, CLASSIFICAÇÃO </w:t>
      </w:r>
      <w:r w:rsidR="00B03683" w:rsidRPr="002229E8">
        <w:rPr>
          <w:rFonts w:ascii="Times New Roman" w:eastAsia="Arial" w:hAnsi="Times New Roman" w:cs="Times New Roman"/>
          <w:b/>
          <w:color w:val="000000"/>
        </w:rPr>
        <w:t xml:space="preserve">DAS PROPOSTAS TÉCNICAS E </w:t>
      </w:r>
      <w:r w:rsidR="00276DB9" w:rsidRPr="002229E8">
        <w:rPr>
          <w:rFonts w:ascii="Times New Roman" w:eastAsia="Arial" w:hAnsi="Times New Roman" w:cs="Times New Roman"/>
          <w:b/>
          <w:color w:val="000000"/>
        </w:rPr>
        <w:t xml:space="preserve">DAS PROPOSTAS DE PREÇO </w:t>
      </w:r>
    </w:p>
    <w:p w14:paraId="08771DCA" w14:textId="77777777" w:rsidR="003162E2" w:rsidRPr="002229E8" w:rsidRDefault="003162E2" w:rsidP="003162E2">
      <w:pPr>
        <w:keepNext/>
        <w:keepLines/>
        <w:pBdr>
          <w:top w:val="nil"/>
          <w:left w:val="nil"/>
          <w:bottom w:val="nil"/>
          <w:right w:val="nil"/>
          <w:between w:val="nil"/>
        </w:pBdr>
        <w:tabs>
          <w:tab w:val="left" w:pos="567"/>
        </w:tabs>
        <w:spacing w:before="288" w:after="288" w:line="288" w:lineRule="auto"/>
        <w:contextualSpacing/>
        <w:jc w:val="both"/>
        <w:rPr>
          <w:rFonts w:ascii="Times New Roman" w:hAnsi="Times New Roman" w:cs="Times New Roman"/>
        </w:rPr>
      </w:pPr>
    </w:p>
    <w:p w14:paraId="0000011F" w14:textId="55689618" w:rsidR="003351E7" w:rsidRPr="002229E8" w:rsidRDefault="00295EED" w:rsidP="00295EED">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5.1 </w:t>
      </w:r>
      <w:r w:rsidR="00276DB9" w:rsidRPr="002229E8">
        <w:rPr>
          <w:rFonts w:ascii="Times New Roman" w:eastAsia="Arial" w:hAnsi="Times New Roman" w:cs="Times New Roman"/>
          <w:color w:val="000000"/>
        </w:rPr>
        <w:t>A abertura da presente licitação dar-se-á automaticamente em sessão pública, por meio de sistema eletrônico, na data, horário e local indicados neste Edital.</w:t>
      </w:r>
    </w:p>
    <w:p w14:paraId="2AC3DDB1" w14:textId="77777777" w:rsidR="006910C1" w:rsidRDefault="006910C1" w:rsidP="006910C1">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120" w14:textId="12382C83" w:rsidR="003351E7" w:rsidRPr="002229E8" w:rsidRDefault="006910C1" w:rsidP="006910C1">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5.2 </w:t>
      </w:r>
      <w:r w:rsidR="00276DB9" w:rsidRPr="002229E8">
        <w:rPr>
          <w:rFonts w:ascii="Times New Roman" w:eastAsia="Arial" w:hAnsi="Times New Roman" w:cs="Times New Roman"/>
          <w:color w:val="000000"/>
        </w:rPr>
        <w:t xml:space="preserve">O sistema disponibilizará campo próprio para troca de mensagens entre </w:t>
      </w:r>
      <w:r w:rsidR="00276DB9" w:rsidRPr="002229E8">
        <w:rPr>
          <w:rFonts w:ascii="Times New Roman" w:eastAsia="Arial" w:hAnsi="Times New Roman" w:cs="Times New Roman"/>
          <w:color w:val="FF0000"/>
        </w:rPr>
        <w:t>o</w:t>
      </w:r>
      <w:r w:rsidR="00276DB9" w:rsidRPr="002229E8">
        <w:rPr>
          <w:rFonts w:ascii="Times New Roman" w:eastAsia="Arial" w:hAnsi="Times New Roman" w:cs="Times New Roman"/>
          <w:color w:val="000000"/>
        </w:rPr>
        <w:t xml:space="preserve"> </w:t>
      </w:r>
      <w:r w:rsidR="00276DB9" w:rsidRPr="002229E8">
        <w:rPr>
          <w:rFonts w:ascii="Times New Roman" w:eastAsia="Arial" w:hAnsi="Times New Roman" w:cs="Times New Roman"/>
          <w:color w:val="FF0000"/>
        </w:rPr>
        <w:t xml:space="preserve">Agente de Contratação &lt;OU&gt; a Comissão de Contratação </w:t>
      </w:r>
      <w:r w:rsidR="00276DB9" w:rsidRPr="002229E8">
        <w:rPr>
          <w:rFonts w:ascii="Times New Roman" w:eastAsia="Arial" w:hAnsi="Times New Roman" w:cs="Times New Roman"/>
          <w:color w:val="000000"/>
        </w:rPr>
        <w:t>e os licitantes.</w:t>
      </w:r>
    </w:p>
    <w:p w14:paraId="60DF9E5C" w14:textId="77777777" w:rsidR="006910C1" w:rsidRDefault="006910C1" w:rsidP="002229E8">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b/>
          <w:bCs/>
          <w:color w:val="FF0000"/>
        </w:rPr>
      </w:pPr>
    </w:p>
    <w:p w14:paraId="00000121" w14:textId="10106AD8" w:rsidR="003351E7" w:rsidRPr="002229E8" w:rsidRDefault="00276DB9" w:rsidP="002229E8">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122" w14:textId="73FC286C" w:rsidR="003351E7" w:rsidRPr="002229E8" w:rsidRDefault="00276DB9" w:rsidP="002229E8">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Em se tratando de licitação sobre bens ou serviços especiais, o Agente de Contratação poderá ser substituído por Comissão de Contratação, conforme art. 8°, §2°</w:t>
      </w:r>
      <w:r w:rsidR="006D5CA2" w:rsidRPr="002229E8">
        <w:rPr>
          <w:rFonts w:ascii="Times New Roman" w:eastAsia="Arial" w:hAnsi="Times New Roman" w:cs="Times New Roman"/>
          <w:color w:val="FF0000"/>
        </w:rPr>
        <w:t>,</w:t>
      </w:r>
      <w:r w:rsidRPr="002229E8">
        <w:rPr>
          <w:rFonts w:ascii="Times New Roman" w:eastAsia="Arial" w:hAnsi="Times New Roman" w:cs="Times New Roman"/>
          <w:color w:val="FF0000"/>
        </w:rPr>
        <w:t xml:space="preserve"> da Lei n° 14.133/2021. No caso de nomeação de Comissão de Contratação, deverão ser observados os requisitos de governança previstos nos arts</w:t>
      </w:r>
      <w:r w:rsidR="006D5CA2" w:rsidRPr="002229E8">
        <w:rPr>
          <w:rFonts w:ascii="Times New Roman" w:eastAsia="Arial" w:hAnsi="Times New Roman" w:cs="Times New Roman"/>
          <w:color w:val="FF0000"/>
        </w:rPr>
        <w:t>.</w:t>
      </w:r>
      <w:r w:rsidRPr="002229E8">
        <w:rPr>
          <w:rFonts w:ascii="Times New Roman" w:eastAsia="Arial" w:hAnsi="Times New Roman" w:cs="Times New Roman"/>
          <w:color w:val="FF0000"/>
        </w:rPr>
        <w:t xml:space="preserve"> 42 a 46 do Decreto n° 48.650/2023. Além disso, deverá o gestor adaptar, ao longo da minuta, a sua redação à escolha realizada, isto é, se a condução da licitação será realizada pelo Agente de Contratação ou se será nomeada uma Comissão de Contratação, conforme textos alternativos em vermelho.</w:t>
      </w:r>
    </w:p>
    <w:p w14:paraId="55A33B8D" w14:textId="77777777" w:rsidR="00BD74FB" w:rsidRPr="002229E8" w:rsidRDefault="00BD74FB" w:rsidP="002229E8">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color w:val="FF0000"/>
        </w:rPr>
      </w:pPr>
    </w:p>
    <w:p w14:paraId="49589758" w14:textId="1CD210AF" w:rsidR="00BD74FB" w:rsidRDefault="00BD74FB" w:rsidP="002D0F9A">
      <w:pPr>
        <w:pBdr>
          <w:top w:val="nil"/>
          <w:left w:val="nil"/>
          <w:bottom w:val="nil"/>
          <w:right w:val="nil"/>
          <w:between w:val="nil"/>
        </w:pBdr>
        <w:spacing w:before="288" w:after="288" w:line="288" w:lineRule="auto"/>
        <w:ind w:right="-1"/>
        <w:contextualSpacing/>
        <w:jc w:val="both"/>
        <w:rPr>
          <w:rFonts w:ascii="Times New Roman" w:eastAsia="Arial" w:hAnsi="Times New Roman" w:cs="Times New Roman"/>
        </w:rPr>
      </w:pPr>
      <w:r w:rsidRPr="002229E8">
        <w:rPr>
          <w:rFonts w:ascii="Times New Roman" w:eastAsia="Arial" w:hAnsi="Times New Roman" w:cs="Times New Roman"/>
        </w:rPr>
        <w:t>5.</w:t>
      </w:r>
      <w:r w:rsidR="006910C1">
        <w:rPr>
          <w:rFonts w:ascii="Times New Roman" w:eastAsia="Arial" w:hAnsi="Times New Roman" w:cs="Times New Roman"/>
        </w:rPr>
        <w:t>3</w:t>
      </w:r>
      <w:r w:rsidRPr="002229E8">
        <w:rPr>
          <w:rFonts w:ascii="Times New Roman" w:eastAsia="Arial" w:hAnsi="Times New Roman" w:cs="Times New Roman"/>
        </w:rPr>
        <w:t xml:space="preserve"> Em caso de desconexão do sistema eletrônico para </w:t>
      </w:r>
      <w:r w:rsidRPr="00295EED">
        <w:rPr>
          <w:rFonts w:ascii="Times New Roman" w:eastAsia="Arial" w:hAnsi="Times New Roman" w:cs="Times New Roman"/>
          <w:color w:val="EE0000"/>
        </w:rPr>
        <w:t>o Agente de Contratação &lt;OU&gt; a Comissão de Contratação</w:t>
      </w:r>
      <w:r w:rsidRPr="002229E8">
        <w:rPr>
          <w:rFonts w:ascii="Times New Roman" w:eastAsia="Arial" w:hAnsi="Times New Roman" w:cs="Times New Roman"/>
        </w:rPr>
        <w:t xml:space="preserve"> por tempo superior a dez minutos, a sessão pública será suspensa e reiniciada somente após decorridas vinte e quatro horas da comunicação do fato </w:t>
      </w:r>
      <w:r w:rsidRPr="00295EED">
        <w:rPr>
          <w:rFonts w:ascii="Times New Roman" w:eastAsia="Arial" w:hAnsi="Times New Roman" w:cs="Times New Roman"/>
          <w:color w:val="EE0000"/>
        </w:rPr>
        <w:t>pelo Agente de Contratação &lt;OU&gt; pela Comissão de Contratação</w:t>
      </w:r>
      <w:r w:rsidRPr="002229E8">
        <w:rPr>
          <w:rFonts w:ascii="Times New Roman" w:eastAsia="Arial" w:hAnsi="Times New Roman" w:cs="Times New Roman"/>
        </w:rPr>
        <w:t xml:space="preserve"> aos participantes, no sítio eletrônico utilizado para divulgação.</w:t>
      </w:r>
    </w:p>
    <w:p w14:paraId="7162DEAE" w14:textId="77777777" w:rsidR="006910C1" w:rsidRPr="002229E8" w:rsidRDefault="006910C1" w:rsidP="002229E8">
      <w:pPr>
        <w:pBdr>
          <w:top w:val="nil"/>
          <w:left w:val="nil"/>
          <w:bottom w:val="nil"/>
          <w:right w:val="nil"/>
          <w:between w:val="nil"/>
        </w:pBdr>
        <w:spacing w:before="288" w:after="288" w:line="288" w:lineRule="auto"/>
        <w:ind w:right="566"/>
        <w:contextualSpacing/>
        <w:jc w:val="both"/>
        <w:rPr>
          <w:rFonts w:ascii="Times New Roman" w:eastAsia="Arial" w:hAnsi="Times New Roman" w:cs="Times New Roman"/>
        </w:rPr>
      </w:pPr>
    </w:p>
    <w:p w14:paraId="00000124" w14:textId="3612F782" w:rsidR="003351E7" w:rsidRPr="006910C1" w:rsidRDefault="00B77572" w:rsidP="00B77572">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5.4 </w:t>
      </w:r>
      <w:r w:rsidR="00276DB9" w:rsidRPr="002229E8">
        <w:rPr>
          <w:rFonts w:ascii="Times New Roman" w:eastAsia="Arial" w:hAnsi="Times New Roman" w:cs="Times New Roman"/>
          <w:color w:val="000000"/>
        </w:rPr>
        <w:t xml:space="preserve">Iniciada a etapa competitiva, </w:t>
      </w:r>
      <w:r w:rsidR="00276DB9" w:rsidRPr="002229E8">
        <w:rPr>
          <w:rFonts w:ascii="Times New Roman" w:eastAsia="Arial" w:hAnsi="Times New Roman" w:cs="Times New Roman"/>
          <w:color w:val="EE0000"/>
        </w:rPr>
        <w:t>o Agente de Contratação &lt;OU&gt; a Comissão de Contratação</w:t>
      </w:r>
      <w:sdt>
        <w:sdtPr>
          <w:rPr>
            <w:rFonts w:ascii="Times New Roman" w:hAnsi="Times New Roman" w:cs="Times New Roman"/>
          </w:rPr>
          <w:tag w:val="goog_rdk_23"/>
          <w:id w:val="1140376240"/>
        </w:sdtPr>
        <w:sdtEndPr/>
        <w:sdtContent/>
      </w:sdt>
      <w:r w:rsidR="00276DB9" w:rsidRPr="002229E8">
        <w:rPr>
          <w:rFonts w:ascii="Times New Roman" w:eastAsia="Arial" w:hAnsi="Times New Roman" w:cs="Times New Roman"/>
        </w:rPr>
        <w:t xml:space="preserve"> deverá informar no sistema o prazo para a atribuição de notas à proposta de técnica e de preço, e a data e o horário para manifestação da intenção de recorrer do resultado do julgamento.</w:t>
      </w:r>
    </w:p>
    <w:p w14:paraId="6BF765A2" w14:textId="77777777" w:rsidR="006910C1" w:rsidRPr="002229E8" w:rsidRDefault="006910C1" w:rsidP="006910C1">
      <w:pPr>
        <w:pBdr>
          <w:top w:val="nil"/>
          <w:left w:val="nil"/>
          <w:bottom w:val="nil"/>
          <w:right w:val="nil"/>
          <w:between w:val="nil"/>
        </w:pBdr>
        <w:spacing w:before="288" w:after="288" w:line="288" w:lineRule="auto"/>
        <w:contextualSpacing/>
        <w:jc w:val="both"/>
        <w:rPr>
          <w:rFonts w:ascii="Times New Roman" w:hAnsi="Times New Roman" w:cs="Times New Roman"/>
        </w:rPr>
      </w:pPr>
    </w:p>
    <w:p w14:paraId="6A00B45C" w14:textId="5C2F60DA" w:rsidR="00053DEA" w:rsidRPr="006910C1" w:rsidRDefault="00B77572" w:rsidP="00B77572">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rPr>
        <w:t xml:space="preserve">5.5 </w:t>
      </w:r>
      <w:r w:rsidR="00276DB9" w:rsidRPr="002229E8">
        <w:rPr>
          <w:rFonts w:ascii="Times New Roman" w:eastAsia="Arial" w:hAnsi="Times New Roman" w:cs="Times New Roman"/>
        </w:rPr>
        <w:t xml:space="preserve">A análise e avaliação da conformidade das propostas será iniciada pelo exame de conformidade das propostas de técnica, observadas as regras e as condições previstas no Anexo deste Edital relativo </w:t>
      </w:r>
      <w:r w:rsidR="002D0D60">
        <w:rPr>
          <w:rFonts w:ascii="Times New Roman" w:eastAsia="Arial" w:hAnsi="Times New Roman" w:cs="Times New Roman"/>
        </w:rPr>
        <w:t>a</w:t>
      </w:r>
      <w:r w:rsidR="00276DB9" w:rsidRPr="002229E8">
        <w:rPr>
          <w:rFonts w:ascii="Times New Roman" w:eastAsia="Arial" w:hAnsi="Times New Roman" w:cs="Times New Roman"/>
        </w:rPr>
        <w:t>os Critérios de Avaliação da Proposta Técnica</w:t>
      </w:r>
      <w:r w:rsidR="00447DD3" w:rsidRPr="002229E8">
        <w:rPr>
          <w:rFonts w:ascii="Times New Roman" w:eastAsia="Arial" w:hAnsi="Times New Roman" w:cs="Times New Roman"/>
        </w:rPr>
        <w:t>.</w:t>
      </w:r>
      <w:r w:rsidR="00276DB9" w:rsidRPr="002229E8">
        <w:rPr>
          <w:rFonts w:ascii="Times New Roman" w:eastAsia="Arial" w:hAnsi="Times New Roman" w:cs="Times New Roman"/>
        </w:rPr>
        <w:t xml:space="preserve"> </w:t>
      </w:r>
    </w:p>
    <w:p w14:paraId="4124BA2F" w14:textId="77777777" w:rsidR="006910C1" w:rsidRPr="002229E8" w:rsidRDefault="006910C1" w:rsidP="006910C1">
      <w:pPr>
        <w:pBdr>
          <w:top w:val="nil"/>
          <w:left w:val="nil"/>
          <w:bottom w:val="nil"/>
          <w:right w:val="nil"/>
          <w:between w:val="nil"/>
        </w:pBdr>
        <w:spacing w:before="288" w:after="288" w:line="288" w:lineRule="auto"/>
        <w:contextualSpacing/>
        <w:jc w:val="both"/>
        <w:rPr>
          <w:rFonts w:ascii="Times New Roman" w:hAnsi="Times New Roman" w:cs="Times New Roman"/>
        </w:rPr>
      </w:pPr>
    </w:p>
    <w:p w14:paraId="00000125" w14:textId="6A0FB41C" w:rsidR="003351E7" w:rsidRPr="006910C1" w:rsidRDefault="00B77572" w:rsidP="00B77572">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rPr>
        <w:t xml:space="preserve">5.6 </w:t>
      </w:r>
      <w:r w:rsidR="00276DB9" w:rsidRPr="002229E8">
        <w:rPr>
          <w:rFonts w:ascii="Times New Roman" w:eastAsia="Arial" w:hAnsi="Times New Roman" w:cs="Times New Roman"/>
        </w:rPr>
        <w:t>A análise dos quesitos de natureza qualitativa será realizada pela banca designada.</w:t>
      </w:r>
    </w:p>
    <w:p w14:paraId="38B2B267" w14:textId="77777777" w:rsidR="006910C1" w:rsidRPr="002229E8" w:rsidRDefault="006910C1" w:rsidP="006910C1">
      <w:pPr>
        <w:pBdr>
          <w:top w:val="nil"/>
          <w:left w:val="nil"/>
          <w:bottom w:val="nil"/>
          <w:right w:val="nil"/>
          <w:between w:val="nil"/>
        </w:pBdr>
        <w:spacing w:before="288" w:after="288" w:line="288" w:lineRule="auto"/>
        <w:contextualSpacing/>
        <w:jc w:val="both"/>
        <w:rPr>
          <w:rFonts w:ascii="Times New Roman" w:hAnsi="Times New Roman" w:cs="Times New Roman"/>
        </w:rPr>
      </w:pPr>
    </w:p>
    <w:p w14:paraId="00000126" w14:textId="74E886F8" w:rsidR="003351E7" w:rsidRPr="002229E8" w:rsidRDefault="00B77572" w:rsidP="00B77572">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rPr>
        <w:t xml:space="preserve">5.7 </w:t>
      </w:r>
      <w:r w:rsidR="00276DB9" w:rsidRPr="002229E8">
        <w:rPr>
          <w:rFonts w:ascii="Times New Roman" w:eastAsia="Arial" w:hAnsi="Times New Roman" w:cs="Times New Roman"/>
        </w:rPr>
        <w:t xml:space="preserve">No julgamento das propostas técnicas, será atribuída ao licitante uma Nota de Peso Técnica, de acordo com o seguinte parâmetro matemático: Proporção da Proposta de Técnica (PPT) x Nota Técnica da Proposta (NTEC), observada a PPT de </w:t>
      </w:r>
      <w:r w:rsidR="00276DB9" w:rsidRPr="002229E8">
        <w:rPr>
          <w:rFonts w:ascii="Times New Roman" w:eastAsia="Arial" w:hAnsi="Times New Roman" w:cs="Times New Roman"/>
          <w:color w:val="FF0000"/>
        </w:rPr>
        <w:t>…</w:t>
      </w:r>
      <w:r w:rsidR="00276DB9" w:rsidRPr="002229E8">
        <w:rPr>
          <w:rFonts w:ascii="Times New Roman" w:eastAsia="Arial" w:hAnsi="Times New Roman" w:cs="Times New Roman"/>
        </w:rPr>
        <w:t>%.</w:t>
      </w:r>
    </w:p>
    <w:p w14:paraId="6C8AD6ED" w14:textId="77777777" w:rsidR="00295EED" w:rsidRDefault="00295EED" w:rsidP="002229E8">
      <w:pPr>
        <w:spacing w:before="120" w:after="120" w:line="288" w:lineRule="auto"/>
        <w:ind w:left="1142" w:right="560"/>
        <w:contextualSpacing/>
        <w:jc w:val="both"/>
        <w:rPr>
          <w:rFonts w:ascii="Times New Roman" w:eastAsia="Times New Roman" w:hAnsi="Times New Roman" w:cs="Times New Roman"/>
          <w:b/>
          <w:color w:val="FF0000"/>
        </w:rPr>
      </w:pPr>
    </w:p>
    <w:p w14:paraId="00000127" w14:textId="3E0F505D" w:rsidR="003351E7" w:rsidRPr="002229E8" w:rsidRDefault="00276DB9" w:rsidP="002229E8">
      <w:pPr>
        <w:spacing w:before="120" w:after="120" w:line="288" w:lineRule="auto"/>
        <w:ind w:left="1142" w:right="560"/>
        <w:contextualSpacing/>
        <w:jc w:val="both"/>
        <w:rPr>
          <w:rFonts w:ascii="Times New Roman" w:eastAsia="Arial" w:hAnsi="Times New Roman" w:cs="Times New Roman"/>
          <w:color w:val="FF0000"/>
        </w:rPr>
      </w:pPr>
      <w:r w:rsidRPr="002229E8">
        <w:rPr>
          <w:rFonts w:ascii="Times New Roman" w:eastAsia="Times New Roman" w:hAnsi="Times New Roman" w:cs="Times New Roman"/>
          <w:b/>
          <w:color w:val="FF0000"/>
        </w:rPr>
        <w:t>NOTAS EXPLICATIVAS:</w:t>
      </w:r>
      <w:r w:rsidRPr="002229E8">
        <w:rPr>
          <w:rFonts w:ascii="Times New Roman" w:eastAsia="Arial" w:hAnsi="Times New Roman" w:cs="Times New Roman"/>
          <w:color w:val="FF0000"/>
        </w:rPr>
        <w:t xml:space="preserve"> </w:t>
      </w:r>
    </w:p>
    <w:p w14:paraId="00000128" w14:textId="2B521D0D" w:rsidR="003351E7" w:rsidRPr="002229E8" w:rsidRDefault="00276DB9" w:rsidP="002229E8">
      <w:pPr>
        <w:spacing w:line="288" w:lineRule="auto"/>
        <w:ind w:left="1142"/>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No julgamento por técnica e preço, deverão ser avaliadas e ponderadas as propostas técnicas e em seguida, as propostas de preço apresentadas pelos licitantes, na proporção máxima de 70% (setenta por cento) de valoração da proposta técnica, observado o art. 15 d</w:t>
      </w:r>
      <w:r w:rsidR="00447DD3" w:rsidRPr="002229E8">
        <w:rPr>
          <w:rFonts w:ascii="Times New Roman" w:eastAsia="Arial" w:hAnsi="Times New Roman" w:cs="Times New Roman"/>
          <w:color w:val="FF0000"/>
        </w:rPr>
        <w:t>o</w:t>
      </w:r>
      <w:r w:rsidRPr="002229E8">
        <w:rPr>
          <w:rFonts w:ascii="Times New Roman" w:eastAsia="Arial" w:hAnsi="Times New Roman" w:cs="Times New Roman"/>
          <w:color w:val="FF0000"/>
        </w:rPr>
        <w:t xml:space="preserve"> Decreto</w:t>
      </w:r>
      <w:r w:rsidR="00447DD3" w:rsidRPr="002229E8">
        <w:rPr>
          <w:rFonts w:ascii="Times New Roman" w:eastAsia="Arial" w:hAnsi="Times New Roman" w:cs="Times New Roman"/>
          <w:color w:val="FF0000"/>
        </w:rPr>
        <w:t xml:space="preserve"> nº 48.865/2023.</w:t>
      </w:r>
    </w:p>
    <w:p w14:paraId="00000129" w14:textId="77777777" w:rsidR="003351E7" w:rsidRPr="002229E8" w:rsidRDefault="00276DB9" w:rsidP="002229E8">
      <w:pPr>
        <w:spacing w:line="288" w:lineRule="auto"/>
        <w:ind w:left="1142"/>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Os fatores de ponderação entre as notas das propostas de técnica e de preço devem ser expressamente fundamentados no processo licitatório, a fim de valorar adequada e razoavelmente o aspecto técnico em nível necessário e demonstrar que não representam direcionamento nem proporcionam aumento indevido de preço em decorrência de diferenças técnicas não substanciais.</w:t>
      </w:r>
    </w:p>
    <w:p w14:paraId="0000012B" w14:textId="77777777" w:rsidR="003351E7" w:rsidRPr="002229E8" w:rsidRDefault="00276DB9" w:rsidP="002229E8">
      <w:pPr>
        <w:spacing w:line="288" w:lineRule="auto"/>
        <w:ind w:left="1142"/>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A atribuição de notas técnicas pela banca deve considerar:</w:t>
      </w:r>
    </w:p>
    <w:p w14:paraId="0000012D" w14:textId="35751E74" w:rsidR="003351E7" w:rsidRPr="002229E8" w:rsidRDefault="00276DB9" w:rsidP="002229E8">
      <w:pPr>
        <w:spacing w:line="288" w:lineRule="auto"/>
        <w:ind w:left="1142"/>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a) notas por desempenho do licitante em contratações anteriores aferidas nos documentos comprobatórios e em registro cadastral unificado disponível no Portal Nacional de Contratações Públicas </w:t>
      </w:r>
      <w:r w:rsidR="00447DD3" w:rsidRPr="002229E8">
        <w:rPr>
          <w:rFonts w:ascii="Times New Roman" w:eastAsia="Arial" w:hAnsi="Times New Roman" w:cs="Times New Roman"/>
          <w:color w:val="FF0000"/>
        </w:rPr>
        <w:t>–</w:t>
      </w:r>
      <w:r w:rsidRPr="002229E8">
        <w:rPr>
          <w:rFonts w:ascii="Times New Roman" w:eastAsia="Arial" w:hAnsi="Times New Roman" w:cs="Times New Roman"/>
          <w:color w:val="FF0000"/>
        </w:rPr>
        <w:t xml:space="preserve"> PNCP</w:t>
      </w:r>
      <w:r w:rsidR="00447DD3" w:rsidRPr="002229E8">
        <w:rPr>
          <w:rFonts w:ascii="Times New Roman" w:eastAsia="Arial" w:hAnsi="Times New Roman" w:cs="Times New Roman"/>
          <w:color w:val="FF0000"/>
        </w:rPr>
        <w:t>;</w:t>
      </w:r>
    </w:p>
    <w:p w14:paraId="0000012E" w14:textId="450D2037" w:rsidR="003351E7" w:rsidRPr="002229E8" w:rsidRDefault="00276DB9" w:rsidP="002229E8">
      <w:pPr>
        <w:spacing w:line="288" w:lineRule="auto"/>
        <w:ind w:left="1142"/>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b) pontuação da capacitação técnico-profissional, se for o caso, vinculada à participação direta e pessoal do profissional indicado na proposta, admitida a substituição por profissionais de experiência equivalente ou superior, desde que aprovada pela Administração, nos termos do disposto nos incisos I e II do art. 67 da Lei nº </w:t>
      </w:r>
      <w:hyperlink r:id="rId23">
        <w:r w:rsidR="003351E7" w:rsidRPr="002229E8">
          <w:rPr>
            <w:rFonts w:ascii="Times New Roman" w:eastAsia="Arial" w:hAnsi="Times New Roman" w:cs="Times New Roman"/>
            <w:color w:val="FF0000"/>
          </w:rPr>
          <w:t>14.133</w:t>
        </w:r>
      </w:hyperlink>
      <w:r w:rsidR="00447DD3" w:rsidRPr="002229E8">
        <w:rPr>
          <w:rFonts w:ascii="Times New Roman" w:eastAsia="Arial" w:hAnsi="Times New Roman" w:cs="Times New Roman"/>
          <w:color w:val="FF0000"/>
        </w:rPr>
        <w:t>/</w:t>
      </w:r>
      <w:r w:rsidRPr="002229E8">
        <w:rPr>
          <w:rFonts w:ascii="Times New Roman" w:eastAsia="Arial" w:hAnsi="Times New Roman" w:cs="Times New Roman"/>
          <w:color w:val="FF0000"/>
        </w:rPr>
        <w:t>2021.</w:t>
      </w:r>
    </w:p>
    <w:p w14:paraId="0000012F" w14:textId="2399C41C" w:rsidR="003351E7" w:rsidRPr="002229E8" w:rsidRDefault="00276DB9" w:rsidP="002229E8">
      <w:pPr>
        <w:spacing w:line="288" w:lineRule="auto"/>
        <w:ind w:left="1142"/>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c) notas pela verificação da capacitação e da experiência do licitante</w:t>
      </w:r>
      <w:r w:rsidR="00447DD3" w:rsidRPr="002229E8">
        <w:rPr>
          <w:rFonts w:ascii="Times New Roman" w:eastAsia="Arial" w:hAnsi="Times New Roman" w:cs="Times New Roman"/>
          <w:color w:val="FF0000"/>
        </w:rPr>
        <w:t>;</w:t>
      </w:r>
    </w:p>
    <w:p w14:paraId="00000130" w14:textId="5D052FC0" w:rsidR="003351E7" w:rsidRPr="002229E8" w:rsidRDefault="00276DB9" w:rsidP="002229E8">
      <w:pPr>
        <w:spacing w:line="288" w:lineRule="auto"/>
        <w:ind w:left="1142"/>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d) notas a quesitos de natureza qualitativa por banca designada, por meio da demonstração de conhecimento do objeto, a metodologia e o programa de trabalho, a qualificação das equipes técnicas e a relação dos produtos que serão entregues.</w:t>
      </w:r>
    </w:p>
    <w:p w14:paraId="00000131" w14:textId="2B05C0D4" w:rsidR="003351E7" w:rsidRPr="002229E8" w:rsidRDefault="00276DB9" w:rsidP="002229E8">
      <w:pPr>
        <w:spacing w:line="288" w:lineRule="auto"/>
        <w:ind w:left="1142"/>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 </w:t>
      </w:r>
    </w:p>
    <w:p w14:paraId="126DE2F1" w14:textId="4F6B444C" w:rsidR="005453A6"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5.</w:t>
      </w:r>
      <w:r w:rsidR="00A10230">
        <w:rPr>
          <w:rFonts w:ascii="Times New Roman" w:eastAsia="Arial" w:hAnsi="Times New Roman" w:cs="Times New Roman"/>
        </w:rPr>
        <w:t>8</w:t>
      </w:r>
      <w:r w:rsidRPr="002229E8">
        <w:rPr>
          <w:rFonts w:ascii="Times New Roman" w:eastAsia="Arial" w:hAnsi="Times New Roman" w:cs="Times New Roman"/>
        </w:rPr>
        <w:t xml:space="preserve"> Os parâmetros de ponderação e valoração da proposta técnica observarão, no mínimo, os seguintes quesitos, observado o Anexo deste Edital relativo aos Critérios de Avaliação da Proposta Técnica:</w:t>
      </w:r>
    </w:p>
    <w:p w14:paraId="348829CE" w14:textId="77777777" w:rsidR="00C1087F" w:rsidRPr="002229E8" w:rsidRDefault="00C1087F" w:rsidP="002229E8">
      <w:pPr>
        <w:spacing w:line="288" w:lineRule="auto"/>
        <w:contextualSpacing/>
        <w:jc w:val="both"/>
        <w:rPr>
          <w:rFonts w:ascii="Times New Roman" w:eastAsia="Arial" w:hAnsi="Times New Roman" w:cs="Times New Roman"/>
        </w:rPr>
      </w:pPr>
    </w:p>
    <w:p w14:paraId="2DD3FC45" w14:textId="52FC6ABE" w:rsidR="005453A6"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lastRenderedPageBreak/>
        <w:t>5.</w:t>
      </w:r>
      <w:r w:rsidR="00A10230">
        <w:rPr>
          <w:rFonts w:ascii="Times New Roman" w:eastAsia="Arial" w:hAnsi="Times New Roman" w:cs="Times New Roman"/>
        </w:rPr>
        <w:t>8</w:t>
      </w:r>
      <w:r w:rsidRPr="002229E8">
        <w:rPr>
          <w:rFonts w:ascii="Times New Roman" w:eastAsia="Arial" w:hAnsi="Times New Roman" w:cs="Times New Roman"/>
        </w:rPr>
        <w:t>.1 a verificação da capacitação e da experiência do licitante, por meio da apresentação de atestados de obras, produtos ou serviços previamente realizados;</w:t>
      </w:r>
    </w:p>
    <w:p w14:paraId="63670B64" w14:textId="77777777" w:rsidR="005453A6" w:rsidRPr="002229E8" w:rsidRDefault="005453A6" w:rsidP="002229E8">
      <w:pPr>
        <w:spacing w:line="288" w:lineRule="auto"/>
        <w:contextualSpacing/>
        <w:jc w:val="both"/>
        <w:rPr>
          <w:rFonts w:ascii="Times New Roman" w:eastAsia="Arial" w:hAnsi="Times New Roman" w:cs="Times New Roman"/>
        </w:rPr>
      </w:pPr>
    </w:p>
    <w:p w14:paraId="1CB93AB2" w14:textId="786295F0" w:rsidR="005453A6"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5.</w:t>
      </w:r>
      <w:r w:rsidR="008E4057">
        <w:rPr>
          <w:rFonts w:ascii="Times New Roman" w:eastAsia="Arial" w:hAnsi="Times New Roman" w:cs="Times New Roman"/>
        </w:rPr>
        <w:t>8</w:t>
      </w:r>
      <w:r w:rsidRPr="002229E8">
        <w:rPr>
          <w:rFonts w:ascii="Times New Roman" w:eastAsia="Arial" w:hAnsi="Times New Roman" w:cs="Times New Roman"/>
        </w:rPr>
        <w:t>.2 o atendimento a preceitos de desenvolvimento sustentável;</w:t>
      </w:r>
    </w:p>
    <w:p w14:paraId="671F5B5F" w14:textId="77777777" w:rsidR="005453A6" w:rsidRPr="002229E8" w:rsidRDefault="005453A6" w:rsidP="002229E8">
      <w:pPr>
        <w:spacing w:line="288" w:lineRule="auto"/>
        <w:contextualSpacing/>
        <w:jc w:val="both"/>
        <w:rPr>
          <w:rFonts w:ascii="Times New Roman" w:eastAsia="Arial" w:hAnsi="Times New Roman" w:cs="Times New Roman"/>
        </w:rPr>
      </w:pPr>
    </w:p>
    <w:p w14:paraId="128A984C" w14:textId="3950A224" w:rsidR="005453A6"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5.</w:t>
      </w:r>
      <w:r w:rsidR="008E4057">
        <w:rPr>
          <w:rFonts w:ascii="Times New Roman" w:eastAsia="Arial" w:hAnsi="Times New Roman" w:cs="Times New Roman"/>
        </w:rPr>
        <w:t>8</w:t>
      </w:r>
      <w:r w:rsidRPr="002229E8">
        <w:rPr>
          <w:rFonts w:ascii="Times New Roman" w:eastAsia="Arial" w:hAnsi="Times New Roman" w:cs="Times New Roman"/>
        </w:rPr>
        <w:t>.3 a quantidade e a qualidade dos recursos financeiros, tecnológicos ou humanos que o licitante se compromete a alocar para a execução do contrato; e</w:t>
      </w:r>
    </w:p>
    <w:p w14:paraId="52AF1949" w14:textId="77777777" w:rsidR="005453A6" w:rsidRPr="002229E8" w:rsidRDefault="005453A6" w:rsidP="002229E8">
      <w:pPr>
        <w:spacing w:line="288" w:lineRule="auto"/>
        <w:contextualSpacing/>
        <w:jc w:val="both"/>
        <w:rPr>
          <w:rFonts w:ascii="Times New Roman" w:eastAsia="Arial" w:hAnsi="Times New Roman" w:cs="Times New Roman"/>
        </w:rPr>
      </w:pPr>
    </w:p>
    <w:p w14:paraId="00000132" w14:textId="0C103F7F"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5.</w:t>
      </w:r>
      <w:r w:rsidR="008E4057">
        <w:rPr>
          <w:rFonts w:ascii="Times New Roman" w:eastAsia="Arial" w:hAnsi="Times New Roman" w:cs="Times New Roman"/>
        </w:rPr>
        <w:t>8</w:t>
      </w:r>
      <w:r w:rsidRPr="002229E8">
        <w:rPr>
          <w:rFonts w:ascii="Times New Roman" w:eastAsia="Arial" w:hAnsi="Times New Roman" w:cs="Times New Roman"/>
        </w:rPr>
        <w:t>.4 a metodologia de execução e a tradição técnica do licitante.</w:t>
      </w:r>
    </w:p>
    <w:p w14:paraId="2CE3117C" w14:textId="77777777" w:rsidR="005453A6" w:rsidRPr="002229E8" w:rsidRDefault="005453A6" w:rsidP="002229E8">
      <w:pPr>
        <w:spacing w:line="288" w:lineRule="auto"/>
        <w:contextualSpacing/>
        <w:jc w:val="both"/>
        <w:rPr>
          <w:rFonts w:ascii="Times New Roman" w:eastAsia="Times New Roman" w:hAnsi="Times New Roman" w:cs="Times New Roman"/>
        </w:rPr>
      </w:pPr>
    </w:p>
    <w:p w14:paraId="00000133" w14:textId="21F712A0" w:rsidR="003351E7" w:rsidRPr="002229E8" w:rsidRDefault="00276DB9" w:rsidP="002229E8">
      <w:pPr>
        <w:spacing w:line="288" w:lineRule="auto"/>
        <w:contextualSpacing/>
        <w:jc w:val="both"/>
        <w:rPr>
          <w:rFonts w:ascii="Times New Roman" w:eastAsia="Times New Roman" w:hAnsi="Times New Roman" w:cs="Times New Roman"/>
        </w:rPr>
      </w:pPr>
      <w:r w:rsidRPr="002229E8">
        <w:rPr>
          <w:rFonts w:ascii="Times New Roman" w:eastAsia="Times New Roman" w:hAnsi="Times New Roman" w:cs="Times New Roman"/>
        </w:rPr>
        <w:t>5.</w:t>
      </w:r>
      <w:r w:rsidR="008E4057">
        <w:rPr>
          <w:rFonts w:ascii="Times New Roman" w:eastAsia="Times New Roman" w:hAnsi="Times New Roman" w:cs="Times New Roman"/>
        </w:rPr>
        <w:t>9</w:t>
      </w:r>
      <w:r w:rsidRPr="002229E8">
        <w:rPr>
          <w:rFonts w:ascii="Times New Roman" w:eastAsia="Times New Roman" w:hAnsi="Times New Roman" w:cs="Times New Roman"/>
        </w:rPr>
        <w:t xml:space="preserve"> Concluída a avaliação e ponderação das propostas técnicas </w:t>
      </w:r>
      <w:r w:rsidRPr="002229E8">
        <w:rPr>
          <w:rFonts w:ascii="Times New Roman" w:eastAsia="Times New Roman" w:hAnsi="Times New Roman" w:cs="Times New Roman"/>
          <w:color w:val="EE0000"/>
        </w:rPr>
        <w:t>o Agente de Contratação &lt;OU&gt; a Comissão de Contratação</w:t>
      </w:r>
      <w:r w:rsidRPr="002229E8">
        <w:rPr>
          <w:rFonts w:ascii="Times New Roman" w:eastAsia="Times New Roman" w:hAnsi="Times New Roman" w:cs="Times New Roman"/>
        </w:rPr>
        <w:t xml:space="preserve"> realizará a verificação da conformidade das propostas de preço.</w:t>
      </w:r>
    </w:p>
    <w:p w14:paraId="30CBC4C0" w14:textId="77777777" w:rsidR="005453A6" w:rsidRPr="002229E8" w:rsidRDefault="005453A6" w:rsidP="002229E8">
      <w:pPr>
        <w:spacing w:line="288" w:lineRule="auto"/>
        <w:contextualSpacing/>
        <w:jc w:val="both"/>
        <w:rPr>
          <w:rFonts w:ascii="Times New Roman" w:eastAsia="Times New Roman" w:hAnsi="Times New Roman" w:cs="Times New Roman"/>
        </w:rPr>
      </w:pPr>
    </w:p>
    <w:p w14:paraId="00000134" w14:textId="7265690C"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Times New Roman" w:hAnsi="Times New Roman" w:cs="Times New Roman"/>
        </w:rPr>
        <w:t>5.</w:t>
      </w:r>
      <w:r w:rsidR="008E4057">
        <w:rPr>
          <w:rFonts w:ascii="Times New Roman" w:eastAsia="Times New Roman" w:hAnsi="Times New Roman" w:cs="Times New Roman"/>
        </w:rPr>
        <w:t>10</w:t>
      </w:r>
      <w:r w:rsidRPr="002229E8">
        <w:rPr>
          <w:rFonts w:ascii="Times New Roman" w:eastAsia="Times New Roman" w:hAnsi="Times New Roman" w:cs="Times New Roman"/>
        </w:rPr>
        <w:t xml:space="preserve"> </w:t>
      </w:r>
      <w:r w:rsidRPr="002229E8">
        <w:rPr>
          <w:rFonts w:ascii="Times New Roman" w:eastAsia="Arial" w:hAnsi="Times New Roman" w:cs="Times New Roman"/>
        </w:rPr>
        <w:t xml:space="preserve">No julgamento das propostas de preços, será atribuída ao licitante uma Nota de Peso Comercial, de acordo com o seguinte parâmetro matemático: Proporção da Proposta de Preço (PPC) x Nota Comercial da Proposta (NC), observada a PPC de </w:t>
      </w:r>
      <w:r w:rsidRPr="002229E8">
        <w:rPr>
          <w:rFonts w:ascii="Times New Roman" w:eastAsia="Arial" w:hAnsi="Times New Roman" w:cs="Times New Roman"/>
          <w:color w:val="EE0000"/>
        </w:rPr>
        <w:t>….</w:t>
      </w:r>
      <w:r w:rsidRPr="002229E8">
        <w:rPr>
          <w:rFonts w:ascii="Times New Roman" w:eastAsia="Arial" w:hAnsi="Times New Roman" w:cs="Times New Roman"/>
        </w:rPr>
        <w:t>%.</w:t>
      </w:r>
    </w:p>
    <w:p w14:paraId="2C088DE9" w14:textId="77777777" w:rsidR="00053DEA" w:rsidRPr="002229E8" w:rsidRDefault="00053DEA" w:rsidP="002229E8">
      <w:pPr>
        <w:spacing w:line="288" w:lineRule="auto"/>
        <w:contextualSpacing/>
        <w:jc w:val="both"/>
        <w:rPr>
          <w:rFonts w:ascii="Times New Roman" w:eastAsia="Arial" w:hAnsi="Times New Roman" w:cs="Times New Roman"/>
        </w:rPr>
      </w:pPr>
    </w:p>
    <w:p w14:paraId="1E5DC2E1" w14:textId="4B2AE6E3" w:rsidR="005453A6"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5.</w:t>
      </w:r>
      <w:r w:rsidR="008E4057">
        <w:rPr>
          <w:rFonts w:ascii="Times New Roman" w:eastAsia="Arial" w:hAnsi="Times New Roman" w:cs="Times New Roman"/>
        </w:rPr>
        <w:t>11</w:t>
      </w:r>
      <w:r w:rsidRPr="002229E8">
        <w:rPr>
          <w:rFonts w:ascii="Times New Roman" w:eastAsia="Arial" w:hAnsi="Times New Roman" w:cs="Times New Roman"/>
        </w:rPr>
        <w:t xml:space="preserve"> A Nota Comercial da Proposta (NC) observará o seguinte parâmetro matemático:</w:t>
      </w:r>
    </w:p>
    <w:p w14:paraId="2E93EAAB" w14:textId="77777777" w:rsidR="005453A6" w:rsidRPr="002229E8" w:rsidRDefault="005453A6" w:rsidP="002229E8">
      <w:pPr>
        <w:spacing w:line="288" w:lineRule="auto"/>
        <w:contextualSpacing/>
        <w:jc w:val="both"/>
        <w:rPr>
          <w:rFonts w:ascii="Times New Roman" w:eastAsia="Arial" w:hAnsi="Times New Roman" w:cs="Times New Roman"/>
        </w:rPr>
      </w:pPr>
    </w:p>
    <w:p w14:paraId="7729BAC1" w14:textId="77777777" w:rsidR="005453A6"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NC = 100 x (X1 / X2)</w:t>
      </w:r>
    </w:p>
    <w:p w14:paraId="0B0B279C" w14:textId="33C7D237" w:rsidR="00E125C5" w:rsidRPr="002229E8" w:rsidRDefault="00E125C5" w:rsidP="002229E8">
      <w:pPr>
        <w:spacing w:line="288" w:lineRule="auto"/>
        <w:contextualSpacing/>
        <w:jc w:val="both"/>
        <w:rPr>
          <w:rFonts w:ascii="Times New Roman" w:eastAsia="Arial" w:hAnsi="Times New Roman" w:cs="Times New Roman"/>
        </w:rPr>
      </w:pPr>
      <w:r>
        <w:rPr>
          <w:rFonts w:ascii="Times New Roman" w:eastAsia="Arial" w:hAnsi="Times New Roman" w:cs="Times New Roman"/>
        </w:rPr>
        <w:t>Onde:</w:t>
      </w:r>
    </w:p>
    <w:p w14:paraId="39B1A10E" w14:textId="497FB5C7" w:rsidR="005453A6"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NC</w:t>
      </w:r>
      <w:r w:rsidR="00BF0E36">
        <w:rPr>
          <w:rFonts w:ascii="Times New Roman" w:eastAsia="Arial" w:hAnsi="Times New Roman" w:cs="Times New Roman"/>
        </w:rPr>
        <w:t>:</w:t>
      </w:r>
      <w:r w:rsidRPr="002229E8">
        <w:rPr>
          <w:rFonts w:ascii="Times New Roman" w:eastAsia="Arial" w:hAnsi="Times New Roman" w:cs="Times New Roman"/>
        </w:rPr>
        <w:t xml:space="preserve"> Nota da Proposta de Preço do Licitante;</w:t>
      </w:r>
    </w:p>
    <w:p w14:paraId="67866076" w14:textId="436D766C" w:rsidR="005453A6"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X1</w:t>
      </w:r>
      <w:r w:rsidR="00BF0E36">
        <w:rPr>
          <w:rFonts w:ascii="Times New Roman" w:eastAsia="Arial" w:hAnsi="Times New Roman" w:cs="Times New Roman"/>
        </w:rPr>
        <w:t>:</w:t>
      </w:r>
      <w:r w:rsidRPr="002229E8">
        <w:rPr>
          <w:rFonts w:ascii="Times New Roman" w:eastAsia="Arial" w:hAnsi="Times New Roman" w:cs="Times New Roman"/>
        </w:rPr>
        <w:t xml:space="preserve"> Menor valor global proposto entre os licitantes classificados; e</w:t>
      </w:r>
    </w:p>
    <w:p w14:paraId="00000135" w14:textId="5964F2FC"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X2</w:t>
      </w:r>
      <w:r w:rsidR="00BF0E36">
        <w:rPr>
          <w:rFonts w:ascii="Times New Roman" w:eastAsia="Arial" w:hAnsi="Times New Roman" w:cs="Times New Roman"/>
        </w:rPr>
        <w:t>:</w:t>
      </w:r>
      <w:r w:rsidRPr="002229E8">
        <w:rPr>
          <w:rFonts w:ascii="Times New Roman" w:eastAsia="Arial" w:hAnsi="Times New Roman" w:cs="Times New Roman"/>
        </w:rPr>
        <w:t xml:space="preserve"> Valor global proposto pelo licitante classificado.</w:t>
      </w:r>
    </w:p>
    <w:p w14:paraId="00000136" w14:textId="77777777" w:rsidR="003351E7" w:rsidRPr="002229E8" w:rsidRDefault="003351E7" w:rsidP="002229E8">
      <w:pPr>
        <w:spacing w:line="288" w:lineRule="auto"/>
        <w:contextualSpacing/>
        <w:jc w:val="both"/>
        <w:rPr>
          <w:rFonts w:ascii="Times New Roman" w:eastAsia="Arial" w:hAnsi="Times New Roman" w:cs="Times New Roman"/>
        </w:rPr>
      </w:pPr>
    </w:p>
    <w:p w14:paraId="00000137" w14:textId="3CAC25B2"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5.1</w:t>
      </w:r>
      <w:r w:rsidR="008E4057">
        <w:rPr>
          <w:rFonts w:ascii="Times New Roman" w:eastAsia="Arial" w:hAnsi="Times New Roman" w:cs="Times New Roman"/>
        </w:rPr>
        <w:t>2</w:t>
      </w:r>
      <w:r w:rsidRPr="002229E8">
        <w:rPr>
          <w:rFonts w:ascii="Times New Roman" w:eastAsia="Arial" w:hAnsi="Times New Roman" w:cs="Times New Roman"/>
        </w:rPr>
        <w:t xml:space="preserve"> A Nota Final observará o seguinte parâmetro matemático: NF = (PPT X NTEC) + (PPC X NC)</w:t>
      </w:r>
      <w:r w:rsidR="00A902F6" w:rsidRPr="002229E8">
        <w:rPr>
          <w:rFonts w:ascii="Times New Roman" w:eastAsia="Arial" w:hAnsi="Times New Roman" w:cs="Times New Roman"/>
        </w:rPr>
        <w:t>.</w:t>
      </w:r>
    </w:p>
    <w:p w14:paraId="282AC92E" w14:textId="77777777" w:rsidR="00053DEA" w:rsidRPr="002229E8" w:rsidRDefault="00053DEA" w:rsidP="002229E8">
      <w:pPr>
        <w:spacing w:line="288" w:lineRule="auto"/>
        <w:contextualSpacing/>
        <w:jc w:val="both"/>
        <w:rPr>
          <w:rFonts w:ascii="Times New Roman" w:eastAsia="Arial" w:hAnsi="Times New Roman" w:cs="Times New Roman"/>
        </w:rPr>
      </w:pPr>
    </w:p>
    <w:p w14:paraId="0000013A" w14:textId="2AA92F3F"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5.1</w:t>
      </w:r>
      <w:r w:rsidR="008E4057">
        <w:rPr>
          <w:rFonts w:ascii="Times New Roman" w:eastAsia="Arial" w:hAnsi="Times New Roman" w:cs="Times New Roman"/>
        </w:rPr>
        <w:t>3</w:t>
      </w:r>
      <w:r w:rsidRPr="002229E8">
        <w:rPr>
          <w:rFonts w:ascii="Times New Roman" w:eastAsia="Arial" w:hAnsi="Times New Roman" w:cs="Times New Roman"/>
        </w:rPr>
        <w:t xml:space="preserve"> Encerrados os prazos estabelecidos, o sistema ordenará e divulgará as notas ponderadas das propostas de técnica e de preço em ordem decrescente, considerando a maior pontuação obtida, bem como informará as notas de cada proposta por licitante. </w:t>
      </w:r>
    </w:p>
    <w:p w14:paraId="0D2DE4D3" w14:textId="77777777" w:rsidR="00295EED" w:rsidRDefault="00295EE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22018690" w14:textId="52482879" w:rsidR="00A576B0" w:rsidRPr="002229E8" w:rsidRDefault="00A024D2"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5.1</w:t>
      </w:r>
      <w:r w:rsidR="008E4057">
        <w:rPr>
          <w:rFonts w:ascii="Times New Roman" w:eastAsia="Arial" w:hAnsi="Times New Roman" w:cs="Times New Roman"/>
        </w:rPr>
        <w:t>4</w:t>
      </w:r>
      <w:r w:rsidRPr="002229E8">
        <w:rPr>
          <w:rFonts w:ascii="Times New Roman" w:eastAsia="Arial" w:hAnsi="Times New Roman" w:cs="Times New Roman"/>
        </w:rPr>
        <w:t xml:space="preserve"> </w:t>
      </w:r>
      <w:r w:rsidR="00A576B0" w:rsidRPr="002229E8">
        <w:rPr>
          <w:rFonts w:ascii="Times New Roman" w:eastAsia="Arial" w:hAnsi="Times New Roman" w:cs="Times New Roman"/>
        </w:rPr>
        <w:t xml:space="preserve">Para os fins dos </w:t>
      </w:r>
      <w:r w:rsidR="00A576B0" w:rsidRPr="002229E8">
        <w:rPr>
          <w:rFonts w:ascii="Times New Roman" w:eastAsia="Arial" w:hAnsi="Times New Roman" w:cs="Times New Roman"/>
          <w:color w:val="000000"/>
        </w:rPr>
        <w:t>arts. 44 e 45 da Lei Complementar nº 123/2006</w:t>
      </w:r>
      <w:r w:rsidRPr="002229E8">
        <w:rPr>
          <w:rFonts w:ascii="Times New Roman" w:eastAsia="Arial" w:hAnsi="Times New Roman" w:cs="Times New Roman"/>
          <w:color w:val="000000"/>
        </w:rPr>
        <w:t xml:space="preserve"> e do art. 5º</w:t>
      </w:r>
      <w:r w:rsidR="004A1FE2" w:rsidRPr="002229E8">
        <w:rPr>
          <w:rFonts w:ascii="Times New Roman" w:eastAsia="Arial" w:hAnsi="Times New Roman" w:cs="Times New Roman"/>
          <w:color w:val="000000"/>
        </w:rPr>
        <w:t>, § 9º,</w:t>
      </w:r>
      <w:r w:rsidRPr="002229E8">
        <w:rPr>
          <w:rFonts w:ascii="Times New Roman" w:eastAsia="Arial" w:hAnsi="Times New Roman" w:cs="Times New Roman"/>
          <w:color w:val="000000"/>
        </w:rPr>
        <w:t xml:space="preserve"> do</w:t>
      </w:r>
      <w:r w:rsidR="00A576B0" w:rsidRPr="002229E8">
        <w:rPr>
          <w:rFonts w:ascii="Times New Roman" w:eastAsia="Arial" w:hAnsi="Times New Roman" w:cs="Times New Roman"/>
          <w:color w:val="000000"/>
        </w:rPr>
        <w:t xml:space="preserve"> Decreto nº 42.063/2009, serão ordenadas </w:t>
      </w:r>
      <w:r w:rsidR="00A576B0" w:rsidRPr="002229E8">
        <w:rPr>
          <w:rFonts w:ascii="Times New Roman" w:eastAsia="Arial" w:hAnsi="Times New Roman" w:cs="Times New Roman"/>
        </w:rPr>
        <w:t>as notas ponderadas</w:t>
      </w:r>
      <w:r w:rsidR="004A1FE2" w:rsidRPr="002229E8">
        <w:rPr>
          <w:rFonts w:ascii="Times New Roman" w:eastAsia="Arial" w:hAnsi="Times New Roman" w:cs="Times New Roman"/>
        </w:rPr>
        <w:t>, levando em consideração o resultado da ponderação entre</w:t>
      </w:r>
      <w:r w:rsidR="00A576B0" w:rsidRPr="002229E8">
        <w:rPr>
          <w:rFonts w:ascii="Times New Roman" w:eastAsia="Arial" w:hAnsi="Times New Roman" w:cs="Times New Roman"/>
        </w:rPr>
        <w:t xml:space="preserve"> </w:t>
      </w:r>
      <w:r w:rsidR="004A1FE2" w:rsidRPr="002229E8">
        <w:rPr>
          <w:rFonts w:ascii="Times New Roman" w:eastAsia="Arial" w:hAnsi="Times New Roman" w:cs="Times New Roman"/>
        </w:rPr>
        <w:t xml:space="preserve">a técnica e preço, </w:t>
      </w:r>
      <w:r w:rsidR="00A576B0" w:rsidRPr="002229E8">
        <w:rPr>
          <w:rFonts w:ascii="Times New Roman" w:eastAsia="Arial" w:hAnsi="Times New Roman" w:cs="Times New Roman"/>
        </w:rPr>
        <w:t xml:space="preserve">na forma </w:t>
      </w:r>
      <w:r w:rsidR="00A576B0" w:rsidRPr="00F970D3">
        <w:rPr>
          <w:rFonts w:ascii="Times New Roman" w:eastAsia="Arial" w:hAnsi="Times New Roman" w:cs="Times New Roman"/>
        </w:rPr>
        <w:t>do item 5.1</w:t>
      </w:r>
      <w:r w:rsidR="000F1249" w:rsidRPr="00F970D3">
        <w:rPr>
          <w:rFonts w:ascii="Times New Roman" w:eastAsia="Arial" w:hAnsi="Times New Roman" w:cs="Times New Roman"/>
        </w:rPr>
        <w:t>3</w:t>
      </w:r>
      <w:r w:rsidR="00A576B0" w:rsidRPr="002229E8">
        <w:rPr>
          <w:rFonts w:ascii="Times New Roman" w:eastAsia="Arial" w:hAnsi="Times New Roman" w:cs="Times New Roman"/>
        </w:rPr>
        <w:t>.</w:t>
      </w:r>
      <w:r w:rsidR="00B8129B" w:rsidRPr="002229E8">
        <w:rPr>
          <w:rFonts w:ascii="Times New Roman" w:eastAsia="Arial" w:hAnsi="Times New Roman" w:cs="Times New Roman"/>
        </w:rPr>
        <w:t xml:space="preserve"> </w:t>
      </w:r>
      <w:r w:rsidR="00A576B0" w:rsidRPr="002229E8">
        <w:rPr>
          <w:rFonts w:ascii="Times New Roman" w:eastAsia="Arial" w:hAnsi="Times New Roman" w:cs="Times New Roman"/>
        </w:rPr>
        <w:t xml:space="preserve">Verificada a condição de </w:t>
      </w:r>
      <w:r w:rsidR="00A576B0" w:rsidRPr="002229E8">
        <w:rPr>
          <w:rFonts w:ascii="Times New Roman" w:eastAsia="Arial" w:hAnsi="Times New Roman" w:cs="Times New Roman"/>
          <w:color w:val="000000"/>
        </w:rPr>
        <w:t xml:space="preserve">microempresas e empresas de pequeno porte participantes, será procedida a comparação entre </w:t>
      </w:r>
      <w:r w:rsidR="004A1FE2" w:rsidRPr="002229E8">
        <w:rPr>
          <w:rFonts w:ascii="Times New Roman" w:eastAsia="Arial" w:hAnsi="Times New Roman" w:cs="Times New Roman"/>
          <w:color w:val="000000"/>
        </w:rPr>
        <w:t>o resultado da</w:t>
      </w:r>
      <w:r w:rsidR="00BA6A31" w:rsidRPr="002229E8">
        <w:rPr>
          <w:rFonts w:ascii="Times New Roman" w:eastAsia="Arial" w:hAnsi="Times New Roman" w:cs="Times New Roman"/>
          <w:color w:val="000000"/>
        </w:rPr>
        <w:t>s notas ponderadas</w:t>
      </w:r>
      <w:r w:rsidR="004A1FE2" w:rsidRPr="002229E8">
        <w:rPr>
          <w:rFonts w:ascii="Times New Roman" w:eastAsia="Arial" w:hAnsi="Times New Roman" w:cs="Times New Roman"/>
          <w:color w:val="000000"/>
        </w:rPr>
        <w:t xml:space="preserve"> </w:t>
      </w:r>
      <w:r w:rsidR="00A576B0" w:rsidRPr="002229E8">
        <w:rPr>
          <w:rFonts w:ascii="Times New Roman" w:eastAsia="Arial" w:hAnsi="Times New Roman" w:cs="Times New Roman"/>
          <w:color w:val="000000"/>
        </w:rPr>
        <w:t>destas e da primeira colocada, se essa for empresa de maior porte e assim como das demais classificadas.</w:t>
      </w:r>
    </w:p>
    <w:p w14:paraId="64AAF20C" w14:textId="77777777" w:rsidR="00295EED" w:rsidRDefault="00295EED" w:rsidP="002229E8">
      <w:pPr>
        <w:pBdr>
          <w:top w:val="nil"/>
          <w:left w:val="nil"/>
          <w:bottom w:val="nil"/>
          <w:right w:val="nil"/>
          <w:between w:val="nil"/>
        </w:pBdr>
        <w:spacing w:before="288" w:after="288" w:line="288" w:lineRule="auto"/>
        <w:ind w:left="567"/>
        <w:contextualSpacing/>
        <w:jc w:val="both"/>
        <w:rPr>
          <w:rFonts w:ascii="Times New Roman" w:eastAsia="Arial" w:hAnsi="Times New Roman" w:cs="Times New Roman"/>
          <w:b/>
          <w:bCs/>
          <w:color w:val="EE0000"/>
        </w:rPr>
      </w:pPr>
    </w:p>
    <w:p w14:paraId="030A80EE" w14:textId="34B025E8" w:rsidR="00B8129B" w:rsidRPr="002229E8" w:rsidRDefault="00B8129B" w:rsidP="002229E8">
      <w:pPr>
        <w:pBdr>
          <w:top w:val="nil"/>
          <w:left w:val="nil"/>
          <w:bottom w:val="nil"/>
          <w:right w:val="nil"/>
          <w:between w:val="nil"/>
        </w:pBdr>
        <w:spacing w:before="288" w:after="288" w:line="288" w:lineRule="auto"/>
        <w:ind w:left="567"/>
        <w:contextualSpacing/>
        <w:jc w:val="both"/>
        <w:rPr>
          <w:rFonts w:ascii="Times New Roman" w:eastAsia="Arial" w:hAnsi="Times New Roman" w:cs="Times New Roman"/>
          <w:b/>
          <w:bCs/>
          <w:color w:val="EE0000"/>
        </w:rPr>
      </w:pPr>
      <w:r w:rsidRPr="002229E8">
        <w:rPr>
          <w:rFonts w:ascii="Times New Roman" w:eastAsia="Arial" w:hAnsi="Times New Roman" w:cs="Times New Roman"/>
          <w:b/>
          <w:bCs/>
          <w:color w:val="EE0000"/>
        </w:rPr>
        <w:t xml:space="preserve">NOTA EXPLICATIVA: </w:t>
      </w:r>
    </w:p>
    <w:p w14:paraId="4500E641" w14:textId="47E38F03" w:rsidR="00B8129B" w:rsidRPr="002229E8" w:rsidRDefault="00B8129B" w:rsidP="002229E8">
      <w:pPr>
        <w:pStyle w:val="Nivel2"/>
        <w:numPr>
          <w:ilvl w:val="0"/>
          <w:numId w:val="0"/>
        </w:numPr>
        <w:spacing w:line="288" w:lineRule="auto"/>
        <w:ind w:left="567" w:right="566"/>
        <w:contextualSpacing/>
        <w:rPr>
          <w:rFonts w:ascii="Times New Roman" w:eastAsia="Arial" w:hAnsi="Times New Roman" w:cs="Times New Roman"/>
          <w:color w:val="EE0000"/>
          <w:sz w:val="24"/>
          <w:szCs w:val="24"/>
        </w:rPr>
      </w:pPr>
      <w:r w:rsidRPr="002229E8">
        <w:rPr>
          <w:rFonts w:ascii="Times New Roman" w:eastAsia="Arial" w:hAnsi="Times New Roman" w:cs="Times New Roman"/>
          <w:color w:val="EE0000"/>
          <w:sz w:val="24"/>
          <w:szCs w:val="24"/>
        </w:rPr>
        <w:t>Caso adotado o sistema Compras.gov.br deverá ser adotada a seguinte redação para o item 5.1</w:t>
      </w:r>
      <w:r w:rsidR="000F1249">
        <w:rPr>
          <w:rFonts w:ascii="Times New Roman" w:eastAsia="Arial" w:hAnsi="Times New Roman" w:cs="Times New Roman"/>
          <w:color w:val="EE0000"/>
          <w:sz w:val="24"/>
          <w:szCs w:val="24"/>
        </w:rPr>
        <w:t>4</w:t>
      </w:r>
      <w:r w:rsidRPr="002229E8">
        <w:rPr>
          <w:rFonts w:ascii="Times New Roman" w:eastAsia="Arial" w:hAnsi="Times New Roman" w:cs="Times New Roman"/>
          <w:color w:val="EE0000"/>
          <w:sz w:val="24"/>
          <w:szCs w:val="24"/>
        </w:rPr>
        <w:t>:</w:t>
      </w:r>
    </w:p>
    <w:p w14:paraId="4E8E2382" w14:textId="0CC4B10A" w:rsidR="00B8129B" w:rsidRPr="002229E8" w:rsidRDefault="00B8129B" w:rsidP="002229E8">
      <w:pPr>
        <w:pStyle w:val="Nivel2"/>
        <w:numPr>
          <w:ilvl w:val="0"/>
          <w:numId w:val="0"/>
        </w:numPr>
        <w:spacing w:line="288" w:lineRule="auto"/>
        <w:ind w:left="567" w:right="566"/>
        <w:contextualSpacing/>
        <w:rPr>
          <w:rFonts w:ascii="Times New Roman" w:hAnsi="Times New Roman" w:cs="Times New Roman"/>
          <w:color w:val="EE0000"/>
          <w:sz w:val="24"/>
          <w:szCs w:val="24"/>
        </w:rPr>
      </w:pPr>
      <w:r w:rsidRPr="002229E8">
        <w:rPr>
          <w:rFonts w:ascii="Times New Roman" w:hAnsi="Times New Roman" w:cs="Times New Roman"/>
          <w:color w:val="EE0000"/>
          <w:sz w:val="24"/>
          <w:szCs w:val="24"/>
        </w:rPr>
        <w:lastRenderedPageBreak/>
        <w:t>5.1</w:t>
      </w:r>
      <w:r w:rsidR="000F1249">
        <w:rPr>
          <w:rFonts w:ascii="Times New Roman" w:hAnsi="Times New Roman" w:cs="Times New Roman"/>
          <w:color w:val="EE0000"/>
          <w:sz w:val="24"/>
          <w:szCs w:val="24"/>
        </w:rPr>
        <w:t>4</w:t>
      </w:r>
      <w:r w:rsidRPr="002229E8">
        <w:rPr>
          <w:rFonts w:ascii="Times New Roman" w:hAnsi="Times New Roman" w:cs="Times New Roman"/>
          <w:color w:val="EE0000"/>
          <w:sz w:val="24"/>
          <w:szCs w:val="24"/>
        </w:rPr>
        <w:tab/>
        <w:t>Em relação a itens não exclusivos para participação de microempresas e empresas de pequeno porte, uma vez encerrada a etapa de</w:t>
      </w:r>
      <w:r w:rsidRPr="002229E8">
        <w:rPr>
          <w:rFonts w:ascii="Times New Roman" w:hAnsi="Times New Roman" w:cs="Times New Roman"/>
          <w:color w:val="EE0000"/>
          <w:sz w:val="24"/>
          <w:szCs w:val="24"/>
          <w:lang w:eastAsia="ar-SA"/>
        </w:rPr>
        <w:t xml:space="preserve"> análise das propostas de técnica e de preço</w:t>
      </w:r>
      <w:r w:rsidRPr="002229E8">
        <w:rPr>
          <w:rFonts w:ascii="Times New Roman" w:eastAsia="Zurich BT" w:hAnsi="Times New Roman" w:cs="Times New Roman"/>
          <w:color w:val="EE0000"/>
          <w:sz w:val="24"/>
          <w:szCs w:val="24"/>
        </w:rPr>
        <w:t xml:space="preserve">, será efetivada a verificação automática, junto à Receita Federal, do porte da entidade empresarial. O sistema identificará em coluna própria as microempresas e empresas de pequeno porte participantes, procedendo à comparação com a Nota Final da primeira colocada, se esta for empresa de maior porte, assim como das demais classificadas, para o fim de aplicar-se o disposto nos </w:t>
      </w:r>
      <w:hyperlink r:id="rId24" w:anchor="art44" w:history="1">
        <w:r w:rsidRPr="009114C6">
          <w:rPr>
            <w:rStyle w:val="Hyperlink"/>
            <w:rFonts w:ascii="Times New Roman" w:eastAsia="Zurich BT" w:hAnsi="Times New Roman" w:cs="Times New Roman"/>
            <w:color w:val="EE0000"/>
            <w:sz w:val="24"/>
            <w:szCs w:val="24"/>
            <w:u w:val="none"/>
          </w:rPr>
          <w:t>arts. 44 e 45 da Lei Complementar nº 123/2006</w:t>
        </w:r>
      </w:hyperlink>
      <w:r w:rsidRPr="002229E8">
        <w:rPr>
          <w:rFonts w:ascii="Times New Roman" w:hAnsi="Times New Roman" w:cs="Times New Roman"/>
          <w:color w:val="FF0000"/>
          <w:sz w:val="24"/>
          <w:szCs w:val="24"/>
        </w:rPr>
        <w:t>, regulamentada pelo Decreto nº 42.063/2009</w:t>
      </w:r>
      <w:r w:rsidRPr="002229E8">
        <w:rPr>
          <w:rFonts w:ascii="Times New Roman" w:eastAsia="Zurich BT" w:hAnsi="Times New Roman" w:cs="Times New Roman"/>
          <w:color w:val="EE0000"/>
          <w:sz w:val="24"/>
          <w:szCs w:val="24"/>
        </w:rPr>
        <w:t>.</w:t>
      </w:r>
    </w:p>
    <w:p w14:paraId="2F940C45" w14:textId="76FD3DA5" w:rsidR="00A576B0" w:rsidRPr="002229E8" w:rsidRDefault="00AF4E9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5.1</w:t>
      </w:r>
      <w:r w:rsidR="00F76314">
        <w:rPr>
          <w:rFonts w:ascii="Times New Roman" w:eastAsia="Arial" w:hAnsi="Times New Roman" w:cs="Times New Roman"/>
          <w:color w:val="000000"/>
        </w:rPr>
        <w:t>4</w:t>
      </w:r>
      <w:r w:rsidRPr="002229E8">
        <w:rPr>
          <w:rFonts w:ascii="Times New Roman" w:eastAsia="Arial" w:hAnsi="Times New Roman" w:cs="Times New Roman"/>
          <w:color w:val="000000"/>
        </w:rPr>
        <w:t>.</w:t>
      </w:r>
      <w:r w:rsidR="00BD30BE" w:rsidRPr="002229E8">
        <w:rPr>
          <w:rFonts w:ascii="Times New Roman" w:eastAsia="Arial" w:hAnsi="Times New Roman" w:cs="Times New Roman"/>
          <w:color w:val="000000"/>
        </w:rPr>
        <w:t>1</w:t>
      </w:r>
      <w:r w:rsidRPr="002229E8">
        <w:rPr>
          <w:rFonts w:ascii="Times New Roman" w:eastAsia="Arial" w:hAnsi="Times New Roman" w:cs="Times New Roman"/>
          <w:color w:val="000000"/>
        </w:rPr>
        <w:t xml:space="preserve"> </w:t>
      </w:r>
      <w:r w:rsidR="00A576B0" w:rsidRPr="002229E8">
        <w:rPr>
          <w:rFonts w:ascii="Times New Roman" w:eastAsia="Arial" w:hAnsi="Times New Roman" w:cs="Times New Roman"/>
          <w:color w:val="000000"/>
        </w:rPr>
        <w:t xml:space="preserve">Nessas condições, as propostas de microempresas e empresas de pequeno porte que se encontrarem na faixa de até 10% (dez por cento) acima da proposta </w:t>
      </w:r>
      <w:r w:rsidR="00285CBB" w:rsidRPr="002229E8">
        <w:rPr>
          <w:rFonts w:ascii="Times New Roman" w:eastAsia="Arial" w:hAnsi="Times New Roman" w:cs="Times New Roman"/>
          <w:color w:val="000000"/>
        </w:rPr>
        <w:t>mais bem classificada</w:t>
      </w:r>
      <w:r w:rsidR="004212A6" w:rsidRPr="002229E8">
        <w:rPr>
          <w:rFonts w:ascii="Times New Roman" w:eastAsia="Arial" w:hAnsi="Times New Roman" w:cs="Times New Roman"/>
          <w:color w:val="000000"/>
        </w:rPr>
        <w:t>, serão consideradas empatadas com esta</w:t>
      </w:r>
      <w:r w:rsidR="00285CBB" w:rsidRPr="002229E8">
        <w:rPr>
          <w:rFonts w:ascii="Times New Roman" w:eastAsia="Arial" w:hAnsi="Times New Roman" w:cs="Times New Roman"/>
          <w:color w:val="000000"/>
        </w:rPr>
        <w:t xml:space="preserve">, na forma do </w:t>
      </w:r>
      <w:r w:rsidR="00384FA0" w:rsidRPr="002229E8">
        <w:rPr>
          <w:rFonts w:ascii="Times New Roman" w:eastAsia="Arial" w:hAnsi="Times New Roman" w:cs="Times New Roman"/>
          <w:color w:val="000000"/>
        </w:rPr>
        <w:t>§</w:t>
      </w:r>
      <w:r w:rsidR="00285CBB" w:rsidRPr="002229E8">
        <w:rPr>
          <w:rFonts w:ascii="Times New Roman" w:eastAsia="Arial" w:hAnsi="Times New Roman" w:cs="Times New Roman"/>
          <w:color w:val="000000"/>
        </w:rPr>
        <w:t>1º do art. 44 da Lei Complementar nº 123/2006</w:t>
      </w:r>
      <w:r w:rsidR="00A576B0" w:rsidRPr="002229E8">
        <w:rPr>
          <w:rFonts w:ascii="Times New Roman" w:eastAsia="Arial" w:hAnsi="Times New Roman" w:cs="Times New Roman"/>
          <w:color w:val="000000"/>
        </w:rPr>
        <w:t>.</w:t>
      </w:r>
    </w:p>
    <w:p w14:paraId="6AB5D1A2" w14:textId="77777777" w:rsidR="00295EED" w:rsidRDefault="00295EE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5DA77141" w14:textId="2012EAA8" w:rsidR="00A576B0" w:rsidRPr="002229E8" w:rsidRDefault="00A73AC2"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5.1</w:t>
      </w:r>
      <w:r w:rsidR="00F76314">
        <w:rPr>
          <w:rFonts w:ascii="Times New Roman" w:eastAsia="Arial" w:hAnsi="Times New Roman" w:cs="Times New Roman"/>
          <w:color w:val="000000"/>
        </w:rPr>
        <w:t>4</w:t>
      </w:r>
      <w:r w:rsidRPr="002229E8">
        <w:rPr>
          <w:rFonts w:ascii="Times New Roman" w:eastAsia="Arial" w:hAnsi="Times New Roman" w:cs="Times New Roman"/>
          <w:color w:val="000000"/>
        </w:rPr>
        <w:t>.</w:t>
      </w:r>
      <w:r w:rsidR="00BD30BE" w:rsidRPr="002229E8">
        <w:rPr>
          <w:rFonts w:ascii="Times New Roman" w:eastAsia="Arial" w:hAnsi="Times New Roman" w:cs="Times New Roman"/>
          <w:color w:val="000000"/>
        </w:rPr>
        <w:t>2</w:t>
      </w:r>
      <w:r w:rsidRPr="002229E8">
        <w:rPr>
          <w:rFonts w:ascii="Times New Roman" w:eastAsia="Arial" w:hAnsi="Times New Roman" w:cs="Times New Roman"/>
          <w:color w:val="000000"/>
        </w:rPr>
        <w:t xml:space="preserve"> </w:t>
      </w:r>
      <w:r w:rsidR="00A576B0" w:rsidRPr="002229E8">
        <w:rPr>
          <w:rFonts w:ascii="Times New Roman" w:eastAsia="Arial" w:hAnsi="Times New Roman" w:cs="Times New Roman"/>
          <w:color w:val="000000"/>
        </w:rPr>
        <w:t xml:space="preserve">A melhor classificada nos termos do subitem anterior terá o direito de encaminhar uma última oferta para desempate, obrigatoriamente em valor inferior ao da primeira colocada, no prazo de </w:t>
      </w:r>
      <w:r w:rsidR="00F60BF8" w:rsidRPr="002229E8">
        <w:rPr>
          <w:rFonts w:ascii="Times New Roman" w:eastAsia="Arial" w:hAnsi="Times New Roman" w:cs="Times New Roman"/>
          <w:color w:val="EE0000"/>
        </w:rPr>
        <w:t>..</w:t>
      </w:r>
      <w:r w:rsidR="00CC4307">
        <w:rPr>
          <w:rFonts w:ascii="Times New Roman" w:eastAsia="Arial" w:hAnsi="Times New Roman" w:cs="Times New Roman"/>
          <w:color w:val="EE0000"/>
        </w:rPr>
        <w:t>.</w:t>
      </w:r>
      <w:r w:rsidR="00F60BF8" w:rsidRPr="002229E8">
        <w:rPr>
          <w:rFonts w:ascii="Times New Roman" w:eastAsia="Arial" w:hAnsi="Times New Roman" w:cs="Times New Roman"/>
          <w:color w:val="EE0000"/>
        </w:rPr>
        <w:t>.</w:t>
      </w:r>
      <w:r w:rsidR="00A576B0" w:rsidRPr="002229E8">
        <w:rPr>
          <w:rFonts w:ascii="Times New Roman" w:eastAsia="Arial" w:hAnsi="Times New Roman" w:cs="Times New Roman"/>
          <w:color w:val="000000"/>
        </w:rPr>
        <w:t xml:space="preserve"> (</w:t>
      </w:r>
      <w:r w:rsidR="00F60BF8" w:rsidRPr="002229E8">
        <w:rPr>
          <w:rFonts w:ascii="Times New Roman" w:eastAsia="Arial" w:hAnsi="Times New Roman" w:cs="Times New Roman"/>
          <w:color w:val="EE0000"/>
        </w:rPr>
        <w:t>....</w:t>
      </w:r>
      <w:r w:rsidR="00A576B0" w:rsidRPr="002229E8">
        <w:rPr>
          <w:rFonts w:ascii="Times New Roman" w:eastAsia="Arial" w:hAnsi="Times New Roman" w:cs="Times New Roman"/>
          <w:color w:val="000000"/>
        </w:rPr>
        <w:t xml:space="preserve">) </w:t>
      </w:r>
      <w:r w:rsidR="00A576B0" w:rsidRPr="002229E8">
        <w:rPr>
          <w:rFonts w:ascii="Times New Roman" w:eastAsia="Arial" w:hAnsi="Times New Roman" w:cs="Times New Roman"/>
          <w:color w:val="EE0000"/>
        </w:rPr>
        <w:t xml:space="preserve">minutos </w:t>
      </w:r>
      <w:r w:rsidR="00F60BF8" w:rsidRPr="002229E8">
        <w:rPr>
          <w:rFonts w:ascii="Times New Roman" w:eastAsia="Arial" w:hAnsi="Times New Roman" w:cs="Times New Roman"/>
          <w:color w:val="EE0000"/>
        </w:rPr>
        <w:t>&lt;OU&gt; horas</w:t>
      </w:r>
      <w:r w:rsidR="00F60BF8" w:rsidRPr="002229E8">
        <w:rPr>
          <w:rFonts w:ascii="Times New Roman" w:eastAsia="Arial" w:hAnsi="Times New Roman" w:cs="Times New Roman"/>
          <w:color w:val="000000"/>
        </w:rPr>
        <w:t xml:space="preserve"> </w:t>
      </w:r>
      <w:r w:rsidR="00A576B0" w:rsidRPr="002229E8">
        <w:rPr>
          <w:rFonts w:ascii="Times New Roman" w:eastAsia="Arial" w:hAnsi="Times New Roman" w:cs="Times New Roman"/>
          <w:color w:val="000000"/>
        </w:rPr>
        <w:t>controlados pelo sistema, contados após a comunicação automática para tanto.</w:t>
      </w:r>
    </w:p>
    <w:p w14:paraId="29FB857C" w14:textId="77777777" w:rsidR="00F107CC" w:rsidRPr="002229E8" w:rsidRDefault="00F107CC" w:rsidP="002229E8">
      <w:pPr>
        <w:pStyle w:val="Nivel2"/>
        <w:numPr>
          <w:ilvl w:val="0"/>
          <w:numId w:val="0"/>
        </w:numPr>
        <w:spacing w:beforeLines="120" w:before="288" w:afterLines="120" w:after="288" w:line="288" w:lineRule="auto"/>
        <w:ind w:left="567" w:right="565"/>
        <w:contextualSpacing/>
        <w:rPr>
          <w:rFonts w:ascii="Times New Roman" w:hAnsi="Times New Roman" w:cs="Times New Roman"/>
          <w:b/>
          <w:bCs/>
          <w:color w:val="FF0000"/>
          <w:sz w:val="24"/>
          <w:szCs w:val="24"/>
        </w:rPr>
      </w:pPr>
      <w:bookmarkStart w:id="23" w:name="_Hlk192830755"/>
      <w:r w:rsidRPr="002229E8">
        <w:rPr>
          <w:rFonts w:ascii="Times New Roman" w:hAnsi="Times New Roman" w:cs="Times New Roman"/>
          <w:b/>
          <w:bCs/>
          <w:color w:val="FF0000"/>
          <w:sz w:val="24"/>
          <w:szCs w:val="24"/>
        </w:rPr>
        <w:t>NOTA EXPLICATIVA:</w:t>
      </w:r>
    </w:p>
    <w:p w14:paraId="313CA882" w14:textId="02F35B92" w:rsidR="00F107CC" w:rsidRPr="002229E8" w:rsidRDefault="00F107CC" w:rsidP="002229E8">
      <w:pPr>
        <w:pStyle w:val="Nivel2"/>
        <w:numPr>
          <w:ilvl w:val="0"/>
          <w:numId w:val="0"/>
        </w:numPr>
        <w:spacing w:beforeLines="120" w:before="288" w:afterLines="120" w:after="288" w:line="288" w:lineRule="auto"/>
        <w:ind w:left="567" w:right="565"/>
        <w:contextualSpacing/>
        <w:rPr>
          <w:rFonts w:ascii="Times New Roman" w:hAnsi="Times New Roman" w:cs="Times New Roman"/>
          <w:color w:val="FF0000"/>
          <w:sz w:val="24"/>
          <w:szCs w:val="24"/>
        </w:rPr>
      </w:pPr>
      <w:r w:rsidRPr="002229E8">
        <w:rPr>
          <w:rFonts w:ascii="Times New Roman" w:hAnsi="Times New Roman" w:cs="Times New Roman"/>
          <w:color w:val="FF0000"/>
          <w:sz w:val="24"/>
          <w:szCs w:val="24"/>
        </w:rPr>
        <w:t>O prazo deverá guardar proporcionalidade com o valor total e a complexidade do objeto da licitação, devendo ser motivado na fase preparatória.</w:t>
      </w:r>
    </w:p>
    <w:bookmarkEnd w:id="23"/>
    <w:p w14:paraId="7BB0C1AC" w14:textId="619F6F31" w:rsidR="00A576B0" w:rsidRPr="002229E8" w:rsidRDefault="00F107CC"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5.1</w:t>
      </w:r>
      <w:r w:rsidR="00F76314">
        <w:rPr>
          <w:rFonts w:ascii="Times New Roman" w:eastAsia="Arial" w:hAnsi="Times New Roman" w:cs="Times New Roman"/>
          <w:color w:val="000000"/>
        </w:rPr>
        <w:t>4</w:t>
      </w:r>
      <w:r w:rsidRPr="002229E8">
        <w:rPr>
          <w:rFonts w:ascii="Times New Roman" w:eastAsia="Arial" w:hAnsi="Times New Roman" w:cs="Times New Roman"/>
          <w:color w:val="000000"/>
        </w:rPr>
        <w:t>.</w:t>
      </w:r>
      <w:r w:rsidR="00BD30BE" w:rsidRPr="002229E8">
        <w:rPr>
          <w:rFonts w:ascii="Times New Roman" w:eastAsia="Arial" w:hAnsi="Times New Roman" w:cs="Times New Roman"/>
          <w:color w:val="000000"/>
        </w:rPr>
        <w:t>3</w:t>
      </w:r>
      <w:r w:rsidRPr="002229E8">
        <w:rPr>
          <w:rFonts w:ascii="Times New Roman" w:eastAsia="Arial" w:hAnsi="Times New Roman" w:cs="Times New Roman"/>
          <w:color w:val="000000"/>
        </w:rPr>
        <w:t xml:space="preserve"> </w:t>
      </w:r>
      <w:r w:rsidR="00A576B0" w:rsidRPr="002229E8">
        <w:rPr>
          <w:rFonts w:ascii="Times New Roman" w:eastAsia="Arial"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14:paraId="72AAB4D5" w14:textId="77777777" w:rsidR="00295EED" w:rsidRDefault="00295EE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4702D560" w14:textId="2174449E" w:rsidR="00A576B0" w:rsidRPr="002229E8" w:rsidRDefault="004C530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5.1</w:t>
      </w:r>
      <w:r w:rsidR="00F76314">
        <w:rPr>
          <w:rFonts w:ascii="Times New Roman" w:eastAsia="Arial" w:hAnsi="Times New Roman" w:cs="Times New Roman"/>
          <w:color w:val="000000"/>
        </w:rPr>
        <w:t>4</w:t>
      </w:r>
      <w:r w:rsidRPr="002229E8">
        <w:rPr>
          <w:rFonts w:ascii="Times New Roman" w:eastAsia="Arial" w:hAnsi="Times New Roman" w:cs="Times New Roman"/>
          <w:color w:val="000000"/>
        </w:rPr>
        <w:t>.</w:t>
      </w:r>
      <w:r w:rsidR="00BD30BE" w:rsidRPr="002229E8">
        <w:rPr>
          <w:rFonts w:ascii="Times New Roman" w:eastAsia="Arial" w:hAnsi="Times New Roman" w:cs="Times New Roman"/>
          <w:color w:val="000000"/>
        </w:rPr>
        <w:t>4</w:t>
      </w:r>
      <w:r w:rsidRPr="002229E8">
        <w:rPr>
          <w:rFonts w:ascii="Times New Roman" w:eastAsia="Arial" w:hAnsi="Times New Roman" w:cs="Times New Roman"/>
          <w:color w:val="000000"/>
        </w:rPr>
        <w:t xml:space="preserve"> </w:t>
      </w:r>
      <w:r w:rsidR="00A576B0" w:rsidRPr="002229E8">
        <w:rPr>
          <w:rFonts w:ascii="Times New Roman" w:eastAsia="Arial" w:hAnsi="Times New Roman" w:cs="Times New Roman"/>
          <w:color w:val="000000"/>
        </w:rPr>
        <w:t xml:space="preserve">No caso de equivalência das </w:t>
      </w:r>
      <w:r w:rsidRPr="002229E8">
        <w:rPr>
          <w:rFonts w:ascii="Times New Roman" w:eastAsia="Arial" w:hAnsi="Times New Roman" w:cs="Times New Roman"/>
          <w:color w:val="000000"/>
        </w:rPr>
        <w:t>notas ponderadas das</w:t>
      </w:r>
      <w:r w:rsidR="00A576B0" w:rsidRPr="002229E8">
        <w:rPr>
          <w:rFonts w:ascii="Times New Roman" w:eastAsia="Arial" w:hAnsi="Times New Roman" w:cs="Times New Roman"/>
          <w:color w:val="000000"/>
        </w:rPr>
        <w:t xml:space="preserve"> microempresas e empresas de pequeno porte que se encontrem nos intervalos estabelecidos nos subitens anteriores, o sistema identificará aquela que primeiro inseriu sua proposta, de modo a possibilitar que esta usufrua da prerrogativa de apresentar </w:t>
      </w:r>
      <w:r w:rsidRPr="002229E8">
        <w:rPr>
          <w:rFonts w:ascii="Times New Roman" w:eastAsia="Arial" w:hAnsi="Times New Roman" w:cs="Times New Roman"/>
          <w:color w:val="000000"/>
        </w:rPr>
        <w:t>preço</w:t>
      </w:r>
      <w:r w:rsidR="00A576B0" w:rsidRPr="002229E8">
        <w:rPr>
          <w:rFonts w:ascii="Times New Roman" w:eastAsia="Arial" w:hAnsi="Times New Roman" w:cs="Times New Roman"/>
          <w:color w:val="000000"/>
        </w:rPr>
        <w:t xml:space="preserve"> inferior à melhor classificada.</w:t>
      </w:r>
    </w:p>
    <w:p w14:paraId="0078767F" w14:textId="77777777" w:rsidR="00295EED" w:rsidRDefault="00295EED" w:rsidP="002229E8">
      <w:pPr>
        <w:pBdr>
          <w:top w:val="nil"/>
          <w:left w:val="nil"/>
          <w:bottom w:val="nil"/>
          <w:right w:val="nil"/>
          <w:between w:val="nil"/>
        </w:pBdr>
        <w:spacing w:before="288" w:after="288" w:line="288" w:lineRule="auto"/>
        <w:ind w:left="567"/>
        <w:contextualSpacing/>
        <w:jc w:val="both"/>
        <w:rPr>
          <w:rFonts w:ascii="Times New Roman" w:eastAsia="Arial" w:hAnsi="Times New Roman" w:cs="Times New Roman"/>
          <w:b/>
          <w:bCs/>
          <w:color w:val="EE0000"/>
        </w:rPr>
      </w:pPr>
    </w:p>
    <w:p w14:paraId="78AAE242" w14:textId="77777777" w:rsidR="00295EED" w:rsidRDefault="00A576B0" w:rsidP="00295EED">
      <w:pPr>
        <w:pBdr>
          <w:top w:val="nil"/>
          <w:left w:val="nil"/>
          <w:bottom w:val="nil"/>
          <w:right w:val="nil"/>
          <w:between w:val="nil"/>
        </w:pBdr>
        <w:spacing w:before="288" w:after="288" w:line="288" w:lineRule="auto"/>
        <w:ind w:left="567"/>
        <w:contextualSpacing/>
        <w:jc w:val="both"/>
        <w:rPr>
          <w:rFonts w:ascii="Times New Roman" w:eastAsia="Arial" w:hAnsi="Times New Roman" w:cs="Times New Roman"/>
          <w:b/>
          <w:bCs/>
          <w:color w:val="EE0000"/>
        </w:rPr>
      </w:pPr>
      <w:r w:rsidRPr="002229E8">
        <w:rPr>
          <w:rFonts w:ascii="Times New Roman" w:eastAsia="Arial" w:hAnsi="Times New Roman" w:cs="Times New Roman"/>
          <w:b/>
          <w:bCs/>
          <w:color w:val="EE0000"/>
        </w:rPr>
        <w:t xml:space="preserve">NOTA EXPLICATIVA: </w:t>
      </w:r>
    </w:p>
    <w:p w14:paraId="18ACFD50" w14:textId="7A308E22" w:rsidR="009114C6" w:rsidRDefault="00A576B0" w:rsidP="00295EED">
      <w:pPr>
        <w:pBdr>
          <w:top w:val="nil"/>
          <w:left w:val="nil"/>
          <w:bottom w:val="nil"/>
          <w:right w:val="nil"/>
          <w:between w:val="nil"/>
        </w:pBdr>
        <w:spacing w:before="288" w:after="288" w:line="288" w:lineRule="auto"/>
        <w:ind w:left="567"/>
        <w:contextualSpacing/>
        <w:jc w:val="both"/>
        <w:rPr>
          <w:rFonts w:ascii="Times New Roman" w:eastAsia="Arial" w:hAnsi="Times New Roman" w:cs="Times New Roman"/>
          <w:color w:val="EE0000"/>
        </w:rPr>
      </w:pPr>
      <w:r w:rsidRPr="002229E8">
        <w:rPr>
          <w:rFonts w:ascii="Times New Roman" w:eastAsia="Arial" w:hAnsi="Times New Roman" w:cs="Times New Roman"/>
          <w:color w:val="EE0000"/>
        </w:rPr>
        <w:t>Caso adotado o sistema Compras.gov.br deverá ser adotada a seguinte redação para o item 5.1</w:t>
      </w:r>
      <w:r w:rsidR="009114C6">
        <w:rPr>
          <w:rFonts w:ascii="Times New Roman" w:eastAsia="Arial" w:hAnsi="Times New Roman" w:cs="Times New Roman"/>
          <w:color w:val="EE0000"/>
        </w:rPr>
        <w:t>4</w:t>
      </w:r>
      <w:r w:rsidR="00BD30BE" w:rsidRPr="002229E8">
        <w:rPr>
          <w:rFonts w:ascii="Times New Roman" w:eastAsia="Arial" w:hAnsi="Times New Roman" w:cs="Times New Roman"/>
          <w:color w:val="EE0000"/>
        </w:rPr>
        <w:t>.4</w:t>
      </w:r>
      <w:r w:rsidRPr="002229E8">
        <w:rPr>
          <w:rFonts w:ascii="Times New Roman" w:eastAsia="Arial" w:hAnsi="Times New Roman" w:cs="Times New Roman"/>
          <w:color w:val="EE0000"/>
        </w:rPr>
        <w:t>:</w:t>
      </w:r>
    </w:p>
    <w:p w14:paraId="6ABE5906" w14:textId="5A79B7EC" w:rsidR="00EF3873" w:rsidRPr="002229E8" w:rsidRDefault="00EF3873" w:rsidP="00295EED">
      <w:pPr>
        <w:pBdr>
          <w:top w:val="nil"/>
          <w:left w:val="nil"/>
          <w:bottom w:val="nil"/>
          <w:right w:val="nil"/>
          <w:between w:val="nil"/>
        </w:pBdr>
        <w:spacing w:before="288" w:after="288" w:line="288" w:lineRule="auto"/>
        <w:ind w:left="567"/>
        <w:contextualSpacing/>
        <w:jc w:val="both"/>
        <w:rPr>
          <w:rFonts w:ascii="Times New Roman" w:hAnsi="Times New Roman" w:cs="Times New Roman"/>
          <w:color w:val="EE0000"/>
        </w:rPr>
      </w:pPr>
      <w:r w:rsidRPr="002229E8">
        <w:rPr>
          <w:rFonts w:ascii="Times New Roman" w:hAnsi="Times New Roman" w:cs="Times New Roman"/>
          <w:color w:val="EE0000"/>
        </w:rPr>
        <w:t>5.1</w:t>
      </w:r>
      <w:r w:rsidR="009114C6">
        <w:rPr>
          <w:rFonts w:ascii="Times New Roman" w:hAnsi="Times New Roman" w:cs="Times New Roman"/>
          <w:color w:val="EE0000"/>
        </w:rPr>
        <w:t>4</w:t>
      </w:r>
      <w:r w:rsidRPr="002229E8">
        <w:rPr>
          <w:rFonts w:ascii="Times New Roman" w:hAnsi="Times New Roman" w:cs="Times New Roman"/>
          <w:color w:val="EE0000"/>
        </w:rPr>
        <w:t>.4</w:t>
      </w:r>
      <w:r w:rsidRPr="002229E8">
        <w:rPr>
          <w:rFonts w:ascii="Times New Roman" w:hAnsi="Times New Roman" w:cs="Times New Roman"/>
          <w:color w:val="EE0000"/>
        </w:rPr>
        <w:tab/>
        <w:t>No caso de equivalência das Notas Finais atribuídas às microempresas e empresas de pequeno porte que se encontrem nos intervalos estabelecidos nos subitens anteriores, será realizado sorteio entre elas para que se identifique aquela que primeiro poderá apresentar melhor oferta para desempate.</w:t>
      </w:r>
    </w:p>
    <w:p w14:paraId="2CF6DB03" w14:textId="77777777" w:rsidR="00295EED" w:rsidRDefault="00295EE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highlight w:val="yellow"/>
        </w:rPr>
      </w:pPr>
    </w:p>
    <w:p w14:paraId="5C19C4B5" w14:textId="3210AC87" w:rsidR="00A576B0" w:rsidRPr="002229E8" w:rsidRDefault="00A576B0"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9114C6">
        <w:rPr>
          <w:rFonts w:ascii="Times New Roman" w:eastAsia="Arial" w:hAnsi="Times New Roman" w:cs="Times New Roman"/>
          <w:color w:val="000000"/>
        </w:rPr>
        <w:t>5.1</w:t>
      </w:r>
      <w:r w:rsidR="009114C6">
        <w:rPr>
          <w:rFonts w:ascii="Times New Roman" w:eastAsia="Arial" w:hAnsi="Times New Roman" w:cs="Times New Roman"/>
        </w:rPr>
        <w:t>5</w:t>
      </w:r>
      <w:r w:rsidRPr="002229E8">
        <w:rPr>
          <w:rFonts w:ascii="Times New Roman" w:eastAsia="Arial" w:hAnsi="Times New Roman" w:cs="Times New Roman"/>
          <w:color w:val="000000"/>
        </w:rPr>
        <w:t xml:space="preserve"> </w:t>
      </w:r>
      <w:sdt>
        <w:sdtPr>
          <w:rPr>
            <w:rFonts w:ascii="Times New Roman" w:hAnsi="Times New Roman" w:cs="Times New Roman"/>
          </w:rPr>
          <w:tag w:val="goog_rdk_28"/>
          <w:id w:val="-1309081279"/>
        </w:sdtPr>
        <w:sdtEndPr/>
        <w:sdtContent/>
      </w:sdt>
      <w:r w:rsidRPr="002229E8">
        <w:rPr>
          <w:rFonts w:ascii="Times New Roman" w:eastAsia="Arial" w:hAnsi="Times New Roman" w:cs="Times New Roman"/>
          <w:color w:val="000000"/>
        </w:rPr>
        <w:t xml:space="preserve">Havendo eventual empate entre </w:t>
      </w:r>
      <w:r w:rsidR="00C325DF" w:rsidRPr="002229E8">
        <w:rPr>
          <w:rFonts w:ascii="Times New Roman" w:eastAsia="Arial" w:hAnsi="Times New Roman" w:cs="Times New Roman"/>
          <w:color w:val="000000"/>
        </w:rPr>
        <w:t>Notas Finais</w:t>
      </w:r>
      <w:r w:rsidRPr="002229E8">
        <w:rPr>
          <w:rFonts w:ascii="Times New Roman" w:eastAsia="Arial" w:hAnsi="Times New Roman" w:cs="Times New Roman"/>
          <w:color w:val="000000"/>
        </w:rPr>
        <w:t xml:space="preserve">, o critério de desempate será aquele previsto no </w:t>
      </w:r>
      <w:hyperlink r:id="rId25" w:anchor="art60">
        <w:r w:rsidRPr="009114C6">
          <w:rPr>
            <w:rFonts w:ascii="Times New Roman" w:eastAsia="Arial" w:hAnsi="Times New Roman" w:cs="Times New Roman"/>
          </w:rPr>
          <w:t>art. 60 da Lei nº 14.133/2021</w:t>
        </w:r>
      </w:hyperlink>
      <w:r w:rsidRPr="002229E8">
        <w:rPr>
          <w:rFonts w:ascii="Times New Roman" w:eastAsia="Arial" w:hAnsi="Times New Roman" w:cs="Times New Roman"/>
          <w:color w:val="000000"/>
        </w:rPr>
        <w:t>, nesta ordem:</w:t>
      </w:r>
    </w:p>
    <w:p w14:paraId="639C4352" w14:textId="4EEAFA8B" w:rsidR="00A576B0" w:rsidRPr="002229E8" w:rsidRDefault="00A576B0" w:rsidP="002229E8">
      <w:pPr>
        <w:pStyle w:val="Nivel4"/>
        <w:numPr>
          <w:ilvl w:val="0"/>
          <w:numId w:val="0"/>
        </w:numPr>
        <w:spacing w:beforeLines="120" w:before="288" w:afterLines="120" w:after="288" w:line="288" w:lineRule="auto"/>
        <w:contextualSpacing/>
        <w:rPr>
          <w:rFonts w:ascii="Times New Roman" w:hAnsi="Times New Roman" w:cs="Times New Roman"/>
          <w:sz w:val="24"/>
          <w:szCs w:val="24"/>
        </w:rPr>
      </w:pPr>
      <w:r w:rsidRPr="002229E8">
        <w:rPr>
          <w:rFonts w:ascii="Times New Roman" w:hAnsi="Times New Roman" w:cs="Times New Roman"/>
          <w:sz w:val="24"/>
          <w:szCs w:val="24"/>
        </w:rPr>
        <w:lastRenderedPageBreak/>
        <w:t>5.1</w:t>
      </w:r>
      <w:r w:rsidR="009114C6">
        <w:rPr>
          <w:rFonts w:ascii="Times New Roman" w:hAnsi="Times New Roman" w:cs="Times New Roman"/>
          <w:sz w:val="24"/>
          <w:szCs w:val="24"/>
        </w:rPr>
        <w:t>5</w:t>
      </w:r>
      <w:r w:rsidRPr="002229E8">
        <w:rPr>
          <w:rFonts w:ascii="Times New Roman" w:hAnsi="Times New Roman" w:cs="Times New Roman"/>
          <w:sz w:val="24"/>
          <w:szCs w:val="24"/>
        </w:rPr>
        <w:t>.1 contratação de microempresas e empresas de pequeno porte, nos termos do art. 44 da Lei Complementar nº 123/2006, observado o disposto no art. 4º da Lei nº 14.133/2021;</w:t>
      </w:r>
    </w:p>
    <w:p w14:paraId="7CCF8C62" w14:textId="6E84C60A" w:rsidR="00A576B0" w:rsidRPr="002229E8" w:rsidRDefault="00A576B0"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5.1</w:t>
      </w:r>
      <w:r w:rsidR="009114C6">
        <w:rPr>
          <w:rFonts w:ascii="Times New Roman" w:eastAsia="Arial" w:hAnsi="Times New Roman" w:cs="Times New Roman"/>
        </w:rPr>
        <w:t>5</w:t>
      </w:r>
      <w:r w:rsidRPr="002229E8">
        <w:rPr>
          <w:rFonts w:ascii="Times New Roman" w:eastAsia="Arial" w:hAnsi="Times New Roman" w:cs="Times New Roman"/>
          <w:color w:val="000000"/>
        </w:rPr>
        <w:t>.2 disputa final, hipótese em que os licitantes empatados poderão apresentar nova proposta em ato contínuo à classificação;</w:t>
      </w:r>
    </w:p>
    <w:p w14:paraId="5689BC47" w14:textId="77777777" w:rsidR="00295EED" w:rsidRDefault="00295EE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41498583" w14:textId="77EFBCFE" w:rsidR="00A576B0" w:rsidRPr="002229E8" w:rsidRDefault="00A576B0"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5.1</w:t>
      </w:r>
      <w:r w:rsidR="00FC26F7">
        <w:rPr>
          <w:rFonts w:ascii="Times New Roman" w:eastAsia="Arial" w:hAnsi="Times New Roman" w:cs="Times New Roman"/>
        </w:rPr>
        <w:t>5</w:t>
      </w:r>
      <w:r w:rsidRPr="002229E8">
        <w:rPr>
          <w:rFonts w:ascii="Times New Roman" w:eastAsia="Arial" w:hAnsi="Times New Roman" w:cs="Times New Roman"/>
          <w:color w:val="000000"/>
        </w:rPr>
        <w:t>.3 avaliação do desempenho contratual prévio dos licitantes, para a qual deverão preferencialmente ser utilizados registros cadastrais para efeito de atesto de cumprimento de obrigações previstos na Lei;</w:t>
      </w:r>
    </w:p>
    <w:p w14:paraId="54126A32" w14:textId="77777777" w:rsidR="00295EED" w:rsidRDefault="00295EE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3C93BA72" w14:textId="7EBEFE4E" w:rsidR="00A576B0" w:rsidRPr="002229E8" w:rsidRDefault="00A576B0"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5.1</w:t>
      </w:r>
      <w:r w:rsidR="00FC26F7">
        <w:rPr>
          <w:rFonts w:ascii="Times New Roman" w:eastAsia="Arial" w:hAnsi="Times New Roman" w:cs="Times New Roman"/>
        </w:rPr>
        <w:t>5</w:t>
      </w:r>
      <w:r w:rsidRPr="002229E8">
        <w:rPr>
          <w:rFonts w:ascii="Times New Roman" w:eastAsia="Arial" w:hAnsi="Times New Roman" w:cs="Times New Roman"/>
          <w:color w:val="000000"/>
        </w:rPr>
        <w:t xml:space="preserve">.4 desenvolvimento pelo licitante de ações de equidade entre homens e mulheres no ambiente de trabalho, conforme </w:t>
      </w:r>
      <w:r w:rsidRPr="002229E8">
        <w:rPr>
          <w:rFonts w:ascii="Times New Roman" w:hAnsi="Times New Roman" w:cs="Times New Roman"/>
        </w:rPr>
        <w:t>Decreto nº 49.233/2024</w:t>
      </w:r>
      <w:r w:rsidRPr="002229E8">
        <w:rPr>
          <w:rFonts w:ascii="Times New Roman" w:eastAsia="Arial" w:hAnsi="Times New Roman" w:cs="Times New Roman"/>
          <w:color w:val="000000"/>
        </w:rPr>
        <w:t>;</w:t>
      </w:r>
    </w:p>
    <w:p w14:paraId="2A2F07E5" w14:textId="77777777" w:rsidR="00295EED" w:rsidRDefault="00295EE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A6488AD" w14:textId="231F9031" w:rsidR="00A576B0" w:rsidRPr="002229E8" w:rsidRDefault="00A576B0"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5.1</w:t>
      </w:r>
      <w:r w:rsidR="00FC26F7">
        <w:rPr>
          <w:rFonts w:ascii="Times New Roman" w:eastAsia="Arial" w:hAnsi="Times New Roman" w:cs="Times New Roman"/>
        </w:rPr>
        <w:t>5</w:t>
      </w:r>
      <w:r w:rsidRPr="002229E8">
        <w:rPr>
          <w:rFonts w:ascii="Times New Roman" w:eastAsia="Arial" w:hAnsi="Times New Roman" w:cs="Times New Roman"/>
          <w:color w:val="000000"/>
        </w:rPr>
        <w:t>.5 desenvolvimento pelo licitante de programa de integridade, conforme orientações dos órgãos de controle.</w:t>
      </w:r>
    </w:p>
    <w:p w14:paraId="0987FB27" w14:textId="77777777" w:rsidR="00295EED" w:rsidRDefault="00295EE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4DDBFF7B" w14:textId="3EF691E0" w:rsidR="00A576B0" w:rsidRPr="002229E8" w:rsidRDefault="00A576B0"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5.1</w:t>
      </w:r>
      <w:r w:rsidR="00FC26F7">
        <w:rPr>
          <w:rFonts w:ascii="Times New Roman" w:eastAsia="Arial" w:hAnsi="Times New Roman" w:cs="Times New Roman"/>
        </w:rPr>
        <w:t>6</w:t>
      </w:r>
      <w:r w:rsidRPr="002229E8">
        <w:rPr>
          <w:rFonts w:ascii="Times New Roman" w:eastAsia="Arial" w:hAnsi="Times New Roman" w:cs="Times New Roman"/>
          <w:color w:val="000000"/>
        </w:rPr>
        <w:t xml:space="preserve"> Persistindo o empate, será assegurada preferência, sucessivamente, aos bens e serviços produzidos ou prestados por:</w:t>
      </w:r>
    </w:p>
    <w:p w14:paraId="58E1833B" w14:textId="77777777" w:rsidR="00295EED" w:rsidRDefault="00295EE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BE4F917" w14:textId="036DCAB4" w:rsidR="00A576B0" w:rsidRPr="002229E8" w:rsidRDefault="00A576B0"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5.1</w:t>
      </w:r>
      <w:r w:rsidR="00FC26F7">
        <w:rPr>
          <w:rFonts w:ascii="Times New Roman" w:eastAsia="Arial" w:hAnsi="Times New Roman" w:cs="Times New Roman"/>
        </w:rPr>
        <w:t>6</w:t>
      </w:r>
      <w:r w:rsidRPr="002229E8">
        <w:rPr>
          <w:rFonts w:ascii="Times New Roman" w:eastAsia="Arial" w:hAnsi="Times New Roman" w:cs="Times New Roman"/>
          <w:color w:val="000000"/>
        </w:rPr>
        <w:t>.1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E72B230" w14:textId="77777777" w:rsidR="00295EED" w:rsidRDefault="00295EE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6A348DF1" w14:textId="5207C5B9" w:rsidR="00A576B0" w:rsidRPr="002229E8" w:rsidRDefault="00A576B0"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5.1</w:t>
      </w:r>
      <w:r w:rsidR="00FC26F7">
        <w:rPr>
          <w:rFonts w:ascii="Times New Roman" w:eastAsia="Arial" w:hAnsi="Times New Roman" w:cs="Times New Roman"/>
        </w:rPr>
        <w:t>6</w:t>
      </w:r>
      <w:r w:rsidRPr="002229E8">
        <w:rPr>
          <w:rFonts w:ascii="Times New Roman" w:eastAsia="Arial" w:hAnsi="Times New Roman" w:cs="Times New Roman"/>
          <w:color w:val="000000"/>
        </w:rPr>
        <w:t>.2 empresas brasileiras;</w:t>
      </w:r>
    </w:p>
    <w:p w14:paraId="5DEF3CAC" w14:textId="77777777" w:rsidR="00295EED" w:rsidRDefault="00295EE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7D36454B" w14:textId="2116F048" w:rsidR="00A576B0" w:rsidRPr="002229E8" w:rsidRDefault="00A576B0"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5.1</w:t>
      </w:r>
      <w:r w:rsidR="00FC26F7">
        <w:rPr>
          <w:rFonts w:ascii="Times New Roman" w:eastAsia="Arial" w:hAnsi="Times New Roman" w:cs="Times New Roman"/>
        </w:rPr>
        <w:t>6</w:t>
      </w:r>
      <w:r w:rsidRPr="002229E8">
        <w:rPr>
          <w:rFonts w:ascii="Times New Roman" w:eastAsia="Arial" w:hAnsi="Times New Roman" w:cs="Times New Roman"/>
          <w:color w:val="000000"/>
        </w:rPr>
        <w:t>.3 empresas que invistam em pesquisa e no desenvolvimento de tecnologia no País;</w:t>
      </w:r>
    </w:p>
    <w:p w14:paraId="58D83FB8" w14:textId="77777777" w:rsidR="00295EED" w:rsidRDefault="00295EE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260D39EC" w14:textId="692614C1" w:rsidR="00A576B0" w:rsidRDefault="00A576B0"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5.1</w:t>
      </w:r>
      <w:r w:rsidR="00FC26F7">
        <w:rPr>
          <w:rFonts w:ascii="Times New Roman" w:eastAsia="Arial" w:hAnsi="Times New Roman" w:cs="Times New Roman"/>
        </w:rPr>
        <w:t>6</w:t>
      </w:r>
      <w:r w:rsidRPr="002229E8">
        <w:rPr>
          <w:rFonts w:ascii="Times New Roman" w:eastAsia="Arial" w:hAnsi="Times New Roman" w:cs="Times New Roman"/>
          <w:color w:val="000000"/>
        </w:rPr>
        <w:t>.4 empresas que comprovem a prática de mitigação, nos termos da </w:t>
      </w:r>
      <w:hyperlink r:id="rId26" w:anchor=":~:text=LEI%20N%C2%BA%2012.187%2C%20DE%2029%20DE%20DEZEMBRO%20DE%202009.&amp;text=Institui%20a%20Pol%C3%ADtica%20Nacional%20sobre,PNMC%20e%20d%C3%A1%20outras%20provid%C3%AAncias.">
        <w:r w:rsidRPr="00FC26F7">
          <w:rPr>
            <w:rFonts w:ascii="Times New Roman" w:eastAsia="Arial" w:hAnsi="Times New Roman" w:cs="Times New Roman"/>
          </w:rPr>
          <w:t>Lei nº 12.187, de 29 de dezembro de 2009</w:t>
        </w:r>
      </w:hyperlink>
      <w:r w:rsidRPr="002229E8">
        <w:rPr>
          <w:rFonts w:ascii="Times New Roman" w:eastAsia="Arial" w:hAnsi="Times New Roman" w:cs="Times New Roman"/>
          <w:color w:val="000000"/>
        </w:rPr>
        <w:t>.</w:t>
      </w:r>
    </w:p>
    <w:p w14:paraId="114400B9" w14:textId="77777777" w:rsidR="003162E2" w:rsidRPr="002229E8" w:rsidRDefault="003162E2"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154" w14:textId="5A353AF7" w:rsidR="003351E7" w:rsidRPr="002229E8" w:rsidRDefault="00D1665E" w:rsidP="00D1665E">
      <w:pPr>
        <w:keepNext/>
        <w:keepLines/>
        <w:pBdr>
          <w:top w:val="nil"/>
          <w:left w:val="nil"/>
          <w:bottom w:val="nil"/>
          <w:right w:val="nil"/>
          <w:between w:val="nil"/>
        </w:pBdr>
        <w:tabs>
          <w:tab w:val="left" w:pos="567"/>
        </w:tabs>
        <w:spacing w:before="288" w:after="288" w:line="288" w:lineRule="auto"/>
        <w:contextualSpacing/>
        <w:jc w:val="both"/>
        <w:rPr>
          <w:rFonts w:ascii="Times New Roman" w:hAnsi="Times New Roman" w:cs="Times New Roman"/>
        </w:rPr>
      </w:pPr>
      <w:bookmarkStart w:id="24" w:name="_heading=h.4i7ojhp" w:colFirst="0" w:colLast="0"/>
      <w:bookmarkEnd w:id="24"/>
      <w:r>
        <w:rPr>
          <w:rFonts w:ascii="Times New Roman" w:eastAsia="Arial" w:hAnsi="Times New Roman" w:cs="Times New Roman"/>
          <w:b/>
          <w:color w:val="000000"/>
        </w:rPr>
        <w:t xml:space="preserve">6. </w:t>
      </w:r>
      <w:r w:rsidR="00276DB9" w:rsidRPr="002229E8">
        <w:rPr>
          <w:rFonts w:ascii="Times New Roman" w:eastAsia="Arial" w:hAnsi="Times New Roman" w:cs="Times New Roman"/>
          <w:b/>
          <w:color w:val="000000"/>
        </w:rPr>
        <w:t>DA FASE DE JULGAMENTO</w:t>
      </w:r>
      <w:bookmarkStart w:id="25" w:name="_heading=h.6apppfjjy8b3" w:colFirst="0" w:colLast="0"/>
      <w:bookmarkEnd w:id="25"/>
    </w:p>
    <w:p w14:paraId="2FF49622" w14:textId="67675F6D" w:rsidR="00387B96" w:rsidRPr="002229E8" w:rsidRDefault="00184286" w:rsidP="002229E8">
      <w:pPr>
        <w:pStyle w:val="Nivel01"/>
        <w:numPr>
          <w:ilvl w:val="0"/>
          <w:numId w:val="0"/>
        </w:numPr>
        <w:tabs>
          <w:tab w:val="clear" w:pos="567"/>
        </w:tabs>
        <w:spacing w:line="288" w:lineRule="auto"/>
        <w:contextualSpacing/>
        <w:rPr>
          <w:rFonts w:ascii="Times New Roman" w:eastAsia="Arial" w:hAnsi="Times New Roman" w:cs="Times New Roman"/>
          <w:b w:val="0"/>
          <w:bCs w:val="0"/>
          <w:sz w:val="24"/>
          <w:szCs w:val="24"/>
        </w:rPr>
      </w:pPr>
      <w:r w:rsidRPr="002229E8">
        <w:rPr>
          <w:rFonts w:ascii="Times New Roman" w:eastAsia="Arial" w:hAnsi="Times New Roman" w:cs="Times New Roman"/>
          <w:b w:val="0"/>
          <w:bCs w:val="0"/>
          <w:sz w:val="24"/>
          <w:szCs w:val="24"/>
        </w:rPr>
        <w:t>6</w:t>
      </w:r>
      <w:r w:rsidR="00387B96" w:rsidRPr="002229E8">
        <w:rPr>
          <w:rFonts w:ascii="Times New Roman" w:eastAsia="Arial" w:hAnsi="Times New Roman" w:cs="Times New Roman"/>
          <w:b w:val="0"/>
          <w:bCs w:val="0"/>
          <w:sz w:val="24"/>
          <w:szCs w:val="24"/>
        </w:rPr>
        <w:t xml:space="preserve">.1 Encerrada a etapa de ordenação das propostas, </w:t>
      </w:r>
      <w:r w:rsidR="00387B96" w:rsidRPr="002229E8">
        <w:rPr>
          <w:rFonts w:ascii="Times New Roman" w:eastAsia="Arial" w:hAnsi="Times New Roman" w:cs="Times New Roman"/>
          <w:b w:val="0"/>
          <w:bCs w:val="0"/>
          <w:color w:val="EE0000"/>
          <w:sz w:val="24"/>
          <w:szCs w:val="24"/>
        </w:rPr>
        <w:t>o Agente de Contratação &lt;OU&gt; a Comissão de Contratação</w:t>
      </w:r>
      <w:r w:rsidR="00387B96" w:rsidRPr="002229E8">
        <w:rPr>
          <w:rFonts w:ascii="Times New Roman" w:eastAsia="Arial" w:hAnsi="Times New Roman" w:cs="Times New Roman"/>
          <w:b w:val="0"/>
          <w:bCs w:val="0"/>
          <w:sz w:val="24"/>
          <w:szCs w:val="24"/>
        </w:rPr>
        <w:t>, quando o substituir, realizará a verificação de conformidade da proposta que obteve a maior pontuação quanto à sua adequação técnica e ao valor proposto em relação ao estimado para a contratação, conforme definido no Edital.</w:t>
      </w:r>
    </w:p>
    <w:p w14:paraId="00000155" w14:textId="6869A365" w:rsidR="003351E7" w:rsidRDefault="00184286"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bookmarkStart w:id="26" w:name="_heading=h.35rlvhy18vbc" w:colFirst="0" w:colLast="0"/>
      <w:bookmarkEnd w:id="26"/>
      <w:r w:rsidRPr="002229E8">
        <w:rPr>
          <w:rFonts w:ascii="Times New Roman" w:eastAsia="Arial" w:hAnsi="Times New Roman" w:cs="Times New Roman"/>
          <w:color w:val="000000"/>
        </w:rPr>
        <w:t>6.2 N</w:t>
      </w:r>
      <w:r w:rsidR="00276DB9" w:rsidRPr="002229E8">
        <w:rPr>
          <w:rFonts w:ascii="Times New Roman" w:eastAsia="Arial" w:hAnsi="Times New Roman" w:cs="Times New Roman"/>
          <w:color w:val="000000"/>
        </w:rPr>
        <w:t xml:space="preserve">a hipótese de a proposta do primeiro colocado permanecer acima do preço máximo ou inferior ao desconto definido para a contratação, </w:t>
      </w:r>
      <w:r w:rsidR="00276DB9" w:rsidRPr="002229E8">
        <w:rPr>
          <w:rFonts w:ascii="Times New Roman" w:eastAsia="Arial" w:hAnsi="Times New Roman" w:cs="Times New Roman"/>
          <w:color w:val="EE0000"/>
        </w:rPr>
        <w:t>o Agente de Contratação &lt;OU&gt; a Comissão de Contratação</w:t>
      </w:r>
      <w:r w:rsidR="00276DB9" w:rsidRPr="002229E8">
        <w:rPr>
          <w:rFonts w:ascii="Times New Roman" w:eastAsia="Arial" w:hAnsi="Times New Roman" w:cs="Times New Roman"/>
          <w:color w:val="000000"/>
        </w:rPr>
        <w:t xml:space="preserve"> negociará condições mais vantajosas, após definido o resultado do julgamento.</w:t>
      </w:r>
    </w:p>
    <w:p w14:paraId="435E2CD9" w14:textId="77777777" w:rsidR="00DB0DDD" w:rsidRPr="002229E8" w:rsidRDefault="00DB0DD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156" w14:textId="4607005F" w:rsidR="003351E7" w:rsidRPr="002229E8" w:rsidRDefault="00351EB7" w:rsidP="00351EB7">
      <w:pPr>
        <w:pBdr>
          <w:top w:val="nil"/>
          <w:left w:val="nil"/>
          <w:bottom w:val="nil"/>
          <w:right w:val="nil"/>
          <w:between w:val="nil"/>
        </w:pBdr>
        <w:spacing w:before="288" w:after="288" w:line="288" w:lineRule="auto"/>
        <w:contextualSpacing/>
        <w:jc w:val="both"/>
        <w:rPr>
          <w:rFonts w:ascii="Times New Roman" w:hAnsi="Times New Roman" w:cs="Times New Roman"/>
        </w:rPr>
      </w:pPr>
      <w:bookmarkStart w:id="27" w:name="_heading=h.zausyo1l575d" w:colFirst="0" w:colLast="0"/>
      <w:bookmarkEnd w:id="27"/>
      <w:r>
        <w:rPr>
          <w:rFonts w:ascii="Times New Roman" w:eastAsia="Arial" w:hAnsi="Times New Roman" w:cs="Times New Roman"/>
          <w:color w:val="000000"/>
        </w:rPr>
        <w:lastRenderedPageBreak/>
        <w:t xml:space="preserve">6.2.1 </w:t>
      </w:r>
      <w:r w:rsidR="00276DB9" w:rsidRPr="002229E8">
        <w:rPr>
          <w:rFonts w:ascii="Times New Roman" w:eastAsia="Arial" w:hAnsi="Times New Roman" w:cs="Times New Roman"/>
          <w:color w:val="000000"/>
        </w:rPr>
        <w:t>A negociação ocorrerá sempre que a proposta do primeiro colocado permanecer acima do preço máximo ou do orçamento estimado para a contratação, ou inferior ao desconto definido para a contratação, e poderá ser dispensada, nos demais casos, mediante justificativa da provável inefetividade da negociação.</w:t>
      </w:r>
    </w:p>
    <w:p w14:paraId="00952A54" w14:textId="77777777" w:rsidR="00351EB7" w:rsidRDefault="00351EB7" w:rsidP="00351EB7">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bookmarkStart w:id="28" w:name="_heading=h.h7qlje5l6tqt" w:colFirst="0" w:colLast="0"/>
      <w:bookmarkEnd w:id="28"/>
    </w:p>
    <w:p w14:paraId="00000157" w14:textId="4710E2AA" w:rsidR="003351E7" w:rsidRPr="002229E8" w:rsidRDefault="00351EB7" w:rsidP="00351EB7">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6.2.2 </w:t>
      </w:r>
      <w:r w:rsidR="00276DB9" w:rsidRPr="002229E8">
        <w:rPr>
          <w:rFonts w:ascii="Times New Roman" w:eastAsia="Arial" w:hAnsi="Times New Roman" w:cs="Times New Roman"/>
          <w:color w:val="000000"/>
        </w:rPr>
        <w:t>A negociação será realizada por meio do sistema, podendo ser acompanhada pelos demais licitantes.</w:t>
      </w:r>
    </w:p>
    <w:p w14:paraId="24378F14" w14:textId="77777777" w:rsidR="00DB0DDD" w:rsidRDefault="00DB0DDD" w:rsidP="00DB0DDD">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bookmarkStart w:id="29" w:name="_heading=h.wons2vgd05lq" w:colFirst="0" w:colLast="0"/>
      <w:bookmarkEnd w:id="29"/>
    </w:p>
    <w:p w14:paraId="00000158" w14:textId="3D5E6537" w:rsidR="003351E7" w:rsidRPr="002229E8" w:rsidRDefault="00DB0DDD" w:rsidP="00DB0DDD">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6.2.3 </w:t>
      </w:r>
      <w:r w:rsidR="00276DB9" w:rsidRPr="002229E8">
        <w:rPr>
          <w:rFonts w:ascii="Times New Roman" w:eastAsia="Arial" w:hAnsi="Times New Roman" w:cs="Times New Roman"/>
          <w:color w:val="000000"/>
        </w:rPr>
        <w:t>O resultado da negociação será divulgado a todos os licitantes e anexado aos autos do processo licitatório.</w:t>
      </w:r>
    </w:p>
    <w:p w14:paraId="16D7A688" w14:textId="77777777" w:rsidR="00DB0DDD" w:rsidRDefault="00DB0DDD" w:rsidP="00DB0DDD">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EE0000"/>
        </w:rPr>
      </w:pPr>
      <w:bookmarkStart w:id="30" w:name="_heading=h.rvt55qqut1le" w:colFirst="0" w:colLast="0"/>
      <w:bookmarkEnd w:id="30"/>
    </w:p>
    <w:p w14:paraId="00000159" w14:textId="0DE50C8E" w:rsidR="003351E7" w:rsidRPr="002229E8" w:rsidRDefault="005F7833" w:rsidP="00DB0DDD">
      <w:pPr>
        <w:pBdr>
          <w:top w:val="nil"/>
          <w:left w:val="nil"/>
          <w:bottom w:val="nil"/>
          <w:right w:val="nil"/>
          <w:between w:val="nil"/>
        </w:pBdr>
        <w:spacing w:before="288" w:after="288" w:line="288" w:lineRule="auto"/>
        <w:contextualSpacing/>
        <w:jc w:val="both"/>
        <w:rPr>
          <w:rFonts w:ascii="Times New Roman" w:hAnsi="Times New Roman" w:cs="Times New Roman"/>
        </w:rPr>
      </w:pPr>
      <w:r w:rsidRPr="005F7833">
        <w:rPr>
          <w:rFonts w:ascii="Times New Roman" w:eastAsia="Arial" w:hAnsi="Times New Roman" w:cs="Times New Roman"/>
        </w:rPr>
        <w:t xml:space="preserve">6.2.4 </w:t>
      </w:r>
      <w:r w:rsidR="00276DB9" w:rsidRPr="002229E8">
        <w:rPr>
          <w:rFonts w:ascii="Times New Roman" w:eastAsia="Arial" w:hAnsi="Times New Roman" w:cs="Times New Roman"/>
          <w:color w:val="EE0000"/>
        </w:rPr>
        <w:t xml:space="preserve">O Agente de Contratação &lt;OU&gt; A Comissão de Contratação </w:t>
      </w:r>
      <w:r w:rsidR="00276DB9" w:rsidRPr="002229E8">
        <w:rPr>
          <w:rFonts w:ascii="Times New Roman" w:eastAsia="Arial" w:hAnsi="Times New Roman" w:cs="Times New Roman"/>
          <w:color w:val="000000"/>
        </w:rPr>
        <w:t xml:space="preserve">designará prazo ao licitante mais bem classificado de, no mínimo </w:t>
      </w:r>
      <w:r w:rsidR="00276DB9" w:rsidRPr="002229E8">
        <w:rPr>
          <w:rFonts w:ascii="Times New Roman" w:eastAsia="Arial" w:hAnsi="Times New Roman" w:cs="Times New Roman"/>
          <w:color w:val="EE0000"/>
        </w:rPr>
        <w:t>.......... (......) horas &lt;OU&gt; dias</w:t>
      </w:r>
      <w:r w:rsidR="00276DB9" w:rsidRPr="002229E8">
        <w:rPr>
          <w:rFonts w:ascii="Times New Roman" w:eastAsia="Arial" w:hAnsi="Times New Roman" w:cs="Times New Roman"/>
          <w:color w:val="000000"/>
        </w:rPr>
        <w:t>, compatível com a complexidade do objeto, para que envie a proposta adequada após a negociação realizada, acompanhada, se for o caso, dos documentos complementares, quando necessários à confirmação daqueles exigidos neste Edital e já apresentados.</w:t>
      </w:r>
    </w:p>
    <w:p w14:paraId="5D618843" w14:textId="77777777" w:rsidR="005F7833" w:rsidRDefault="005F7833" w:rsidP="005F7833">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bookmarkStart w:id="31" w:name="_heading=h.lzvak2mx8qs" w:colFirst="0" w:colLast="0"/>
      <w:bookmarkEnd w:id="31"/>
    </w:p>
    <w:p w14:paraId="0000015A" w14:textId="691345F4" w:rsidR="003351E7" w:rsidRPr="002229E8" w:rsidRDefault="005F7833" w:rsidP="005F7833">
      <w:pPr>
        <w:pBdr>
          <w:top w:val="nil"/>
          <w:left w:val="nil"/>
          <w:bottom w:val="nil"/>
          <w:right w:val="nil"/>
          <w:between w:val="nil"/>
        </w:pBdr>
        <w:spacing w:before="288" w:after="288" w:line="288" w:lineRule="auto"/>
        <w:contextualSpacing/>
        <w:jc w:val="both"/>
        <w:rPr>
          <w:rFonts w:ascii="Times New Roman" w:hAnsi="Times New Roman" w:cs="Times New Roman"/>
        </w:rPr>
      </w:pPr>
      <w:r>
        <w:rPr>
          <w:rFonts w:ascii="Times New Roman" w:eastAsia="Arial" w:hAnsi="Times New Roman" w:cs="Times New Roman"/>
          <w:color w:val="000000"/>
        </w:rPr>
        <w:t xml:space="preserve">6.2.5 </w:t>
      </w:r>
      <w:r w:rsidR="00276DB9" w:rsidRPr="002229E8">
        <w:rPr>
          <w:rFonts w:ascii="Times New Roman" w:eastAsia="Arial" w:hAnsi="Times New Roman" w:cs="Times New Roman"/>
          <w:color w:val="000000"/>
        </w:rPr>
        <w:t xml:space="preserve">É facultado </w:t>
      </w:r>
      <w:r w:rsidR="00276DB9" w:rsidRPr="002229E8">
        <w:rPr>
          <w:rFonts w:ascii="Times New Roman" w:eastAsia="Arial" w:hAnsi="Times New Roman" w:cs="Times New Roman"/>
          <w:color w:val="EE0000"/>
        </w:rPr>
        <w:t>ao Agente de Contratação &lt;OU&gt; a Comissão de Contratação</w:t>
      </w:r>
      <w:r w:rsidR="00276DB9" w:rsidRPr="002229E8">
        <w:rPr>
          <w:rFonts w:ascii="Times New Roman" w:eastAsia="Arial" w:hAnsi="Times New Roman" w:cs="Times New Roman"/>
          <w:color w:val="000000"/>
        </w:rPr>
        <w:t xml:space="preserve"> prorrogar o prazo estabelecido, por igual período, de ofício ou a partir de solicitação fundamentada feita no chat pelo licitante, antes de findo o prazo.</w:t>
      </w:r>
    </w:p>
    <w:p w14:paraId="6F75CE82" w14:textId="77777777" w:rsidR="005F7833" w:rsidRDefault="005F7833" w:rsidP="005F7833">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bookmarkStart w:id="32" w:name="_heading=h.nql9uk4uw56m" w:colFirst="0" w:colLast="0"/>
      <w:bookmarkEnd w:id="32"/>
    </w:p>
    <w:p w14:paraId="0000015B" w14:textId="33D944A5" w:rsidR="003351E7" w:rsidRPr="002229E8" w:rsidRDefault="005F7833" w:rsidP="005F7833">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Pr>
          <w:rFonts w:ascii="Times New Roman" w:eastAsia="Arial" w:hAnsi="Times New Roman" w:cs="Times New Roman"/>
          <w:color w:val="000000"/>
        </w:rPr>
        <w:t xml:space="preserve">6.3 </w:t>
      </w:r>
      <w:r w:rsidR="00276DB9" w:rsidRPr="002229E8">
        <w:rPr>
          <w:rFonts w:ascii="Times New Roman" w:eastAsia="Arial" w:hAnsi="Times New Roman" w:cs="Times New Roman"/>
          <w:color w:val="000000"/>
        </w:rPr>
        <w:t xml:space="preserve">Encerrada a negociação, </w:t>
      </w:r>
      <w:r w:rsidR="00276DB9" w:rsidRPr="002229E8">
        <w:rPr>
          <w:rFonts w:ascii="Times New Roman" w:eastAsia="Arial" w:hAnsi="Times New Roman" w:cs="Times New Roman"/>
          <w:color w:val="EE0000"/>
        </w:rPr>
        <w:t>o Agente de Contratação &lt;OU&gt; a Comissão de Contratação</w:t>
      </w:r>
      <w:r w:rsidR="00276DB9" w:rsidRPr="002229E8">
        <w:rPr>
          <w:rFonts w:ascii="Times New Roman" w:eastAsia="Arial"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 observado o disposto nos arts. 32 a 38 do Decreto nº 48.778</w:t>
      </w:r>
      <w:r w:rsidR="00920421">
        <w:rPr>
          <w:rFonts w:ascii="Times New Roman" w:eastAsia="Arial" w:hAnsi="Times New Roman" w:cs="Times New Roman"/>
          <w:color w:val="000000"/>
        </w:rPr>
        <w:t xml:space="preserve">, de 30 de outubro de </w:t>
      </w:r>
      <w:r w:rsidR="00276DB9" w:rsidRPr="002229E8">
        <w:rPr>
          <w:rFonts w:ascii="Times New Roman" w:eastAsia="Arial" w:hAnsi="Times New Roman" w:cs="Times New Roman"/>
          <w:color w:val="000000"/>
        </w:rPr>
        <w:t>2023.</w:t>
      </w:r>
    </w:p>
    <w:p w14:paraId="1CC0B67D" w14:textId="77777777" w:rsidR="00DE4F58" w:rsidRDefault="00DE4F58"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20473F3E" w14:textId="4D2010A4" w:rsidR="00C41B6D" w:rsidRPr="002229E8" w:rsidRDefault="005F7833"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Pr>
          <w:rFonts w:ascii="Times New Roman" w:eastAsia="Arial" w:hAnsi="Times New Roman" w:cs="Times New Roman"/>
          <w:color w:val="000000"/>
        </w:rPr>
        <w:t xml:space="preserve">6.4 </w:t>
      </w:r>
      <w:r w:rsidR="00C41B6D" w:rsidRPr="002229E8">
        <w:rPr>
          <w:rFonts w:ascii="Times New Roman" w:eastAsia="Arial" w:hAnsi="Times New Roman" w:cs="Times New Roman"/>
          <w:color w:val="000000"/>
        </w:rPr>
        <w:t xml:space="preserve">Verificada a proposta de preço, </w:t>
      </w:r>
      <w:r w:rsidR="00C41B6D" w:rsidRPr="002229E8">
        <w:rPr>
          <w:rFonts w:ascii="Times New Roman" w:eastAsia="Arial" w:hAnsi="Times New Roman" w:cs="Times New Roman"/>
          <w:color w:val="EE0000"/>
        </w:rPr>
        <w:t>o Agente de Contratação &lt;OU&gt; a Comissão de Contratação</w:t>
      </w:r>
      <w:r w:rsidR="00C41B6D" w:rsidRPr="002229E8">
        <w:rPr>
          <w:rFonts w:ascii="Times New Roman" w:eastAsia="Arial" w:hAnsi="Times New Roman" w:cs="Times New Roman"/>
          <w:color w:val="000000"/>
        </w:rPr>
        <w:t xml:space="preserve"> deverá proceder a análise e avaliação da conformidade da proposta técnica, que poderá ser realizada mediante homologação de amostras, exame de conformidade e prova de conceito, entre outros testes de interesse da Administração, de modo a comprovar sua aderência às especificações definidas no Termo de Referência ou no Projeto Básico.</w:t>
      </w:r>
    </w:p>
    <w:p w14:paraId="67E06EF2" w14:textId="77777777" w:rsidR="00DE4F58" w:rsidRDefault="00DE4F58" w:rsidP="002229E8">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color w:val="EE0000"/>
        </w:rPr>
      </w:pPr>
    </w:p>
    <w:p w14:paraId="6851DFA6" w14:textId="217385CB" w:rsidR="00C41B6D" w:rsidRPr="00DE4F58" w:rsidRDefault="00C41B6D" w:rsidP="002229E8">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b/>
          <w:bCs/>
          <w:color w:val="EE0000"/>
        </w:rPr>
      </w:pPr>
      <w:r w:rsidRPr="00DE4F58">
        <w:rPr>
          <w:rFonts w:ascii="Times New Roman" w:eastAsia="Arial" w:hAnsi="Times New Roman" w:cs="Times New Roman"/>
          <w:b/>
          <w:bCs/>
          <w:color w:val="EE0000"/>
        </w:rPr>
        <w:t>NOTA EXPLICATIVA:</w:t>
      </w:r>
    </w:p>
    <w:p w14:paraId="27FDD100" w14:textId="1BD6E3FE" w:rsidR="00C41B6D" w:rsidRPr="002D0F9A" w:rsidRDefault="00C41B6D" w:rsidP="002229E8">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color w:val="EE0000"/>
        </w:rPr>
      </w:pPr>
      <w:r w:rsidRPr="002D0F9A">
        <w:rPr>
          <w:rFonts w:ascii="Times New Roman" w:eastAsia="Arial" w:hAnsi="Times New Roman" w:cs="Times New Roman"/>
          <w:color w:val="EE0000"/>
        </w:rPr>
        <w:t xml:space="preserve">Caso o Termo de Referência exija a apresentação de amostra, exame de conformidade ou prova de conceito, incluir os itens </w:t>
      </w:r>
      <w:r w:rsidR="00B808CA" w:rsidRPr="002D0F9A">
        <w:rPr>
          <w:rFonts w:ascii="Times New Roman" w:eastAsia="Arial" w:hAnsi="Times New Roman" w:cs="Times New Roman"/>
          <w:color w:val="EE0000"/>
        </w:rPr>
        <w:t>6</w:t>
      </w:r>
      <w:r w:rsidRPr="002D0F9A">
        <w:rPr>
          <w:rFonts w:ascii="Times New Roman" w:eastAsia="Arial" w:hAnsi="Times New Roman" w:cs="Times New Roman"/>
          <w:color w:val="EE0000"/>
        </w:rPr>
        <w:t>.</w:t>
      </w:r>
      <w:r w:rsidR="00B808CA" w:rsidRPr="002D0F9A">
        <w:rPr>
          <w:rFonts w:ascii="Times New Roman" w:eastAsia="Arial" w:hAnsi="Times New Roman" w:cs="Times New Roman"/>
          <w:color w:val="EE0000"/>
        </w:rPr>
        <w:t>4</w:t>
      </w:r>
      <w:r w:rsidRPr="002D0F9A">
        <w:rPr>
          <w:rFonts w:ascii="Times New Roman" w:eastAsia="Arial" w:hAnsi="Times New Roman" w:cs="Times New Roman"/>
          <w:color w:val="EE0000"/>
        </w:rPr>
        <w:t xml:space="preserve">.1 a </w:t>
      </w:r>
      <w:r w:rsidR="001B2D4E" w:rsidRPr="002D0F9A">
        <w:rPr>
          <w:rFonts w:ascii="Times New Roman" w:eastAsia="Arial" w:hAnsi="Times New Roman" w:cs="Times New Roman"/>
          <w:color w:val="EE0000"/>
        </w:rPr>
        <w:t>6.4</w:t>
      </w:r>
      <w:r w:rsidR="00AB231C" w:rsidRPr="002D0F9A">
        <w:rPr>
          <w:rFonts w:ascii="Times New Roman" w:eastAsia="Arial" w:hAnsi="Times New Roman" w:cs="Times New Roman"/>
          <w:color w:val="EE0000"/>
        </w:rPr>
        <w:t>.1</w:t>
      </w:r>
      <w:r w:rsidRPr="002D0F9A">
        <w:rPr>
          <w:rFonts w:ascii="Times New Roman" w:eastAsia="Arial" w:hAnsi="Times New Roman" w:cs="Times New Roman"/>
          <w:color w:val="EE0000"/>
        </w:rPr>
        <w:t>.</w:t>
      </w:r>
      <w:r w:rsidR="00871402" w:rsidRPr="002D0F9A">
        <w:rPr>
          <w:rFonts w:ascii="Times New Roman" w:eastAsia="Arial" w:hAnsi="Times New Roman" w:cs="Times New Roman"/>
          <w:color w:val="EE0000"/>
        </w:rPr>
        <w:t>6</w:t>
      </w:r>
      <w:r w:rsidRPr="002D0F9A">
        <w:rPr>
          <w:rFonts w:ascii="Times New Roman" w:eastAsia="Arial" w:hAnsi="Times New Roman" w:cs="Times New Roman"/>
          <w:color w:val="EE0000"/>
        </w:rPr>
        <w:t xml:space="preserve"> com a seguinte redação:</w:t>
      </w:r>
    </w:p>
    <w:p w14:paraId="14ABE458" w14:textId="77777777" w:rsidR="00637A66" w:rsidRPr="002D0F9A" w:rsidRDefault="00B808CA" w:rsidP="002229E8">
      <w:pPr>
        <w:pBdr>
          <w:top w:val="nil"/>
          <w:left w:val="nil"/>
          <w:bottom w:val="nil"/>
          <w:right w:val="nil"/>
          <w:between w:val="nil"/>
        </w:pBdr>
        <w:spacing w:before="288" w:after="288" w:line="288" w:lineRule="auto"/>
        <w:ind w:left="567" w:right="566"/>
        <w:contextualSpacing/>
        <w:jc w:val="both"/>
        <w:rPr>
          <w:rFonts w:ascii="Times New Roman" w:hAnsi="Times New Roman" w:cs="Times New Roman"/>
          <w:color w:val="FF0000"/>
        </w:rPr>
      </w:pPr>
      <w:r w:rsidRPr="002D0F9A">
        <w:rPr>
          <w:rFonts w:ascii="Times New Roman" w:eastAsia="Arial" w:hAnsi="Times New Roman" w:cs="Times New Roman"/>
          <w:color w:val="EE0000"/>
        </w:rPr>
        <w:t>6.4.1</w:t>
      </w:r>
      <w:r w:rsidR="00C41B6D" w:rsidRPr="002D0F9A">
        <w:rPr>
          <w:rFonts w:ascii="Times New Roman" w:eastAsia="Arial" w:hAnsi="Times New Roman" w:cs="Times New Roman"/>
          <w:color w:val="EE0000"/>
        </w:rPr>
        <w:t xml:space="preserve"> </w:t>
      </w:r>
      <w:r w:rsidR="00637A66" w:rsidRPr="002D0F9A">
        <w:rPr>
          <w:rFonts w:ascii="Times New Roman" w:hAnsi="Times New Roman" w:cs="Times New Roman"/>
          <w:color w:val="FF0000"/>
        </w:rPr>
        <w:t>O licitante classificado em primeiro lugar deverá proceder conforme disciplinado no Termo de Referência no que se refere a amostra, exame de conformidade ou prova de conceito, sob pena de não aceitação da proposta.</w:t>
      </w:r>
    </w:p>
    <w:p w14:paraId="0F30FCF4" w14:textId="511F1D75" w:rsidR="00C41B6D" w:rsidRPr="002D0F9A" w:rsidRDefault="001B2D4E" w:rsidP="002229E8">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color w:val="EE0000"/>
        </w:rPr>
      </w:pPr>
      <w:r w:rsidRPr="002D0F9A">
        <w:rPr>
          <w:rFonts w:ascii="Times New Roman" w:eastAsia="Arial" w:hAnsi="Times New Roman" w:cs="Times New Roman"/>
          <w:color w:val="EE0000"/>
        </w:rPr>
        <w:t xml:space="preserve">6.4.1.1 </w:t>
      </w:r>
      <w:r w:rsidR="001327F1" w:rsidRPr="002D0F9A">
        <w:rPr>
          <w:rFonts w:ascii="Times New Roman" w:hAnsi="Times New Roman" w:cs="Times New Roman"/>
          <w:color w:val="FF0000"/>
        </w:rPr>
        <w:t>Por meio de mensagem no sistema, será divulgado o local e horário de realização do procedimento de avaliação, cuja presença será facultada a todos os interessados, incluindo os demais licitantes</w:t>
      </w:r>
      <w:r w:rsidR="00C41B6D" w:rsidRPr="002D0F9A">
        <w:rPr>
          <w:rFonts w:ascii="Times New Roman" w:eastAsia="Arial" w:hAnsi="Times New Roman" w:cs="Times New Roman"/>
          <w:color w:val="EE0000"/>
        </w:rPr>
        <w:t>.</w:t>
      </w:r>
    </w:p>
    <w:p w14:paraId="6564DB0E" w14:textId="42411CE3" w:rsidR="00C41B6D" w:rsidRPr="002D0F9A" w:rsidRDefault="001B2D4E" w:rsidP="002229E8">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color w:val="EE0000"/>
        </w:rPr>
      </w:pPr>
      <w:r w:rsidRPr="002D0F9A">
        <w:rPr>
          <w:rFonts w:ascii="Times New Roman" w:eastAsia="Arial" w:hAnsi="Times New Roman" w:cs="Times New Roman"/>
          <w:color w:val="EE0000"/>
        </w:rPr>
        <w:t xml:space="preserve">6.4.1.2 </w:t>
      </w:r>
      <w:r w:rsidR="00C41B6D" w:rsidRPr="002D0F9A">
        <w:rPr>
          <w:rFonts w:ascii="Times New Roman" w:eastAsia="Arial" w:hAnsi="Times New Roman" w:cs="Times New Roman"/>
          <w:color w:val="EE0000"/>
        </w:rPr>
        <w:t>Os resultados das avaliações serão divulgados por meio de mensagem no sistema.</w:t>
      </w:r>
    </w:p>
    <w:p w14:paraId="69348DB0" w14:textId="677BF5D4" w:rsidR="00C41B6D" w:rsidRPr="002D0F9A" w:rsidRDefault="00AB231C" w:rsidP="002229E8">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color w:val="EE0000"/>
        </w:rPr>
      </w:pPr>
      <w:r w:rsidRPr="002D0F9A">
        <w:rPr>
          <w:rFonts w:ascii="Times New Roman" w:eastAsia="Arial" w:hAnsi="Times New Roman" w:cs="Times New Roman"/>
          <w:color w:val="EE0000"/>
        </w:rPr>
        <w:lastRenderedPageBreak/>
        <w:t xml:space="preserve">6.4.1.3 </w:t>
      </w:r>
      <w:r w:rsidR="00DB3C6E" w:rsidRPr="002D0F9A">
        <w:rPr>
          <w:rFonts w:ascii="Times New Roman" w:hAnsi="Times New Roman" w:cs="Times New Roman"/>
          <w:color w:val="FF0000"/>
        </w:rPr>
        <w:t xml:space="preserve">No caso de não observância ao procedimento definido no Termo de Referência quanto à amostra, ao exame de conformidade ou à prova de conceito, sem justificativa aceita </w:t>
      </w:r>
      <w:r w:rsidR="00DB3C6E" w:rsidRPr="002D0F9A">
        <w:rPr>
          <w:rFonts w:ascii="Times New Roman" w:hAnsi="Times New Roman" w:cs="Times New Roman"/>
          <w:color w:val="C00000"/>
        </w:rPr>
        <w:t>pelo</w:t>
      </w:r>
      <w:r w:rsidR="00DB3C6E" w:rsidRPr="002D0F9A">
        <w:rPr>
          <w:rFonts w:ascii="Times New Roman" w:hAnsi="Times New Roman" w:cs="Times New Roman"/>
          <w:color w:val="FF0000"/>
        </w:rPr>
        <w:t xml:space="preserve"> </w:t>
      </w:r>
      <w:r w:rsidR="00DB3C6E" w:rsidRPr="002D0F9A">
        <w:rPr>
          <w:rFonts w:ascii="Times New Roman" w:hAnsi="Times New Roman" w:cs="Times New Roman"/>
          <w:color w:val="C00000"/>
        </w:rPr>
        <w:t>Agente de Contratação &lt;OU&gt; pela Comissão de Contratação</w:t>
      </w:r>
      <w:r w:rsidR="00DB3C6E" w:rsidRPr="002D0F9A">
        <w:rPr>
          <w:rFonts w:ascii="Times New Roman" w:hAnsi="Times New Roman" w:cs="Times New Roman"/>
          <w:color w:val="FF0000"/>
        </w:rPr>
        <w:t>, ou constatando-se o não atendimento das especificações previstas neste Edital e no Termo de Referência, a proposta do licitante será recusada.</w:t>
      </w:r>
    </w:p>
    <w:p w14:paraId="26922789" w14:textId="77777777" w:rsidR="009D4D22" w:rsidRPr="002D0F9A" w:rsidRDefault="00AB231C" w:rsidP="002229E8">
      <w:pPr>
        <w:pBdr>
          <w:top w:val="nil"/>
          <w:left w:val="nil"/>
          <w:bottom w:val="nil"/>
          <w:right w:val="nil"/>
          <w:between w:val="nil"/>
        </w:pBdr>
        <w:spacing w:before="288" w:after="288" w:line="288" w:lineRule="auto"/>
        <w:ind w:left="567" w:right="566"/>
        <w:contextualSpacing/>
        <w:jc w:val="both"/>
        <w:rPr>
          <w:rFonts w:ascii="Times New Roman" w:hAnsi="Times New Roman" w:cs="Times New Roman"/>
        </w:rPr>
      </w:pPr>
      <w:r w:rsidRPr="002D0F9A">
        <w:rPr>
          <w:rFonts w:ascii="Times New Roman" w:eastAsia="Arial" w:hAnsi="Times New Roman" w:cs="Times New Roman"/>
          <w:color w:val="EE0000"/>
        </w:rPr>
        <w:t xml:space="preserve">6.4.1.4 </w:t>
      </w:r>
      <w:r w:rsidR="005D40E0" w:rsidRPr="002D0F9A">
        <w:rPr>
          <w:rFonts w:ascii="Times New Roman" w:hAnsi="Times New Roman" w:cs="Times New Roman"/>
          <w:color w:val="FF0000"/>
        </w:rPr>
        <w:t xml:space="preserve">Se o resultado da avaliação da(s) amostras, do exame de conformidade ou da prova de conceito apresentada(s) pelo primeiro classificado for de desconformidade, </w:t>
      </w:r>
      <w:r w:rsidR="005D40E0" w:rsidRPr="002D0F9A">
        <w:rPr>
          <w:rFonts w:ascii="Times New Roman" w:hAnsi="Times New Roman" w:cs="Times New Roman"/>
          <w:color w:val="C00000"/>
        </w:rPr>
        <w:t>o Agente de Contratação &lt;OU&gt; a Comissão de Contratação</w:t>
      </w:r>
      <w:r w:rsidR="005D40E0" w:rsidRPr="002D0F9A">
        <w:rPr>
          <w:rFonts w:ascii="Times New Roman" w:hAnsi="Times New Roman" w:cs="Times New Roman"/>
          <w:color w:val="FF0000"/>
        </w:rPr>
        <w:t xml:space="preserve"> analisará a aceitabilidade da proposta pelo segundo classificado. Seguir-se-á com as avaliações na forma deste item 6.</w:t>
      </w:r>
      <w:r w:rsidR="009D4D22" w:rsidRPr="002D0F9A">
        <w:rPr>
          <w:rFonts w:ascii="Times New Roman" w:hAnsi="Times New Roman" w:cs="Times New Roman"/>
          <w:color w:val="FF0000"/>
        </w:rPr>
        <w:t>4.</w:t>
      </w:r>
      <w:r w:rsidR="005D40E0" w:rsidRPr="002D0F9A">
        <w:rPr>
          <w:rFonts w:ascii="Times New Roman" w:hAnsi="Times New Roman" w:cs="Times New Roman"/>
          <w:color w:val="FF0000"/>
        </w:rPr>
        <w:t>1 e, assim, sucessivamente, até a verificação de uma que atenda às especificações constantes no Termo de Referência.</w:t>
      </w:r>
      <w:r w:rsidR="005D40E0" w:rsidRPr="002D0F9A">
        <w:rPr>
          <w:rFonts w:ascii="Times New Roman" w:hAnsi="Times New Roman" w:cs="Times New Roman"/>
        </w:rPr>
        <w:t xml:space="preserve"> </w:t>
      </w:r>
    </w:p>
    <w:p w14:paraId="46942F31" w14:textId="77777777" w:rsidR="00A07C0E" w:rsidRPr="002D0F9A" w:rsidRDefault="00AB231C" w:rsidP="00A07C0E">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color w:val="EE0000"/>
        </w:rPr>
      </w:pPr>
      <w:r w:rsidRPr="002D0F9A">
        <w:rPr>
          <w:rFonts w:ascii="Times New Roman" w:eastAsia="Arial" w:hAnsi="Times New Roman" w:cs="Times New Roman"/>
          <w:color w:val="EE0000"/>
        </w:rPr>
        <w:t>6.</w:t>
      </w:r>
      <w:r w:rsidR="00257B4D" w:rsidRPr="002D0F9A">
        <w:rPr>
          <w:rFonts w:ascii="Times New Roman" w:eastAsia="Arial" w:hAnsi="Times New Roman" w:cs="Times New Roman"/>
          <w:color w:val="EE0000"/>
        </w:rPr>
        <w:t xml:space="preserve">4.1.5 </w:t>
      </w:r>
      <w:r w:rsidR="00A07C0E" w:rsidRPr="002D0F9A">
        <w:rPr>
          <w:rFonts w:ascii="Times New Roman" w:eastAsia="Arial" w:hAnsi="Times New Roman" w:cs="Times New Roman"/>
          <w:color w:val="EE0000"/>
        </w:rPr>
        <w:t>Caso a amostra n</w:t>
      </w:r>
      <w:r w:rsidR="00A07C0E" w:rsidRPr="002D0F9A">
        <w:rPr>
          <w:rFonts w:ascii="Times New Roman" w:eastAsia="Arial" w:hAnsi="Times New Roman" w:cs="Times New Roman" w:hint="eastAsia"/>
          <w:color w:val="EE0000"/>
        </w:rPr>
        <w:t>ã</w:t>
      </w:r>
      <w:r w:rsidR="00A07C0E" w:rsidRPr="002D0F9A">
        <w:rPr>
          <w:rFonts w:ascii="Times New Roman" w:eastAsia="Arial" w:hAnsi="Times New Roman" w:cs="Times New Roman"/>
          <w:color w:val="EE0000"/>
        </w:rPr>
        <w:t>o seja retirada pelo fornecedor no prazo de 10 (dez) dias, presumir-se-</w:t>
      </w:r>
      <w:r w:rsidR="00A07C0E" w:rsidRPr="002D0F9A">
        <w:rPr>
          <w:rFonts w:ascii="Times New Roman" w:eastAsia="Arial" w:hAnsi="Times New Roman" w:cs="Times New Roman" w:hint="eastAsia"/>
          <w:color w:val="EE0000"/>
        </w:rPr>
        <w:t>á</w:t>
      </w:r>
      <w:r w:rsidR="00A07C0E" w:rsidRPr="002D0F9A">
        <w:rPr>
          <w:rFonts w:ascii="Times New Roman" w:eastAsia="Arial" w:hAnsi="Times New Roman" w:cs="Times New Roman"/>
          <w:color w:val="EE0000"/>
        </w:rPr>
        <w:t xml:space="preserve"> seu desinteresse em rela</w:t>
      </w:r>
      <w:r w:rsidR="00A07C0E" w:rsidRPr="002D0F9A">
        <w:rPr>
          <w:rFonts w:ascii="Times New Roman" w:eastAsia="Arial" w:hAnsi="Times New Roman" w:cs="Times New Roman" w:hint="eastAsia"/>
          <w:color w:val="EE0000"/>
        </w:rPr>
        <w:t>çã</w:t>
      </w:r>
      <w:r w:rsidR="00A07C0E" w:rsidRPr="002D0F9A">
        <w:rPr>
          <w:rFonts w:ascii="Times New Roman" w:eastAsia="Arial" w:hAnsi="Times New Roman" w:cs="Times New Roman"/>
          <w:color w:val="EE0000"/>
        </w:rPr>
        <w:t xml:space="preserve">o </w:t>
      </w:r>
      <w:r w:rsidR="00A07C0E" w:rsidRPr="002D0F9A">
        <w:rPr>
          <w:rFonts w:ascii="Times New Roman" w:eastAsia="Arial" w:hAnsi="Times New Roman" w:cs="Times New Roman" w:hint="eastAsia"/>
          <w:color w:val="EE0000"/>
        </w:rPr>
        <w:t>à</w:t>
      </w:r>
      <w:r w:rsidR="00A07C0E" w:rsidRPr="002D0F9A">
        <w:rPr>
          <w:rFonts w:ascii="Times New Roman" w:eastAsia="Arial" w:hAnsi="Times New Roman" w:cs="Times New Roman"/>
          <w:color w:val="EE0000"/>
        </w:rPr>
        <w:t xml:space="preserve"> sua retirada, que poder</w:t>
      </w:r>
      <w:r w:rsidR="00A07C0E" w:rsidRPr="002D0F9A">
        <w:rPr>
          <w:rFonts w:ascii="Times New Roman" w:eastAsia="Arial" w:hAnsi="Times New Roman" w:cs="Times New Roman" w:hint="eastAsia"/>
          <w:color w:val="EE0000"/>
        </w:rPr>
        <w:t>á</w:t>
      </w:r>
      <w:r w:rsidR="00A07C0E" w:rsidRPr="002D0F9A">
        <w:rPr>
          <w:rFonts w:ascii="Times New Roman" w:eastAsia="Arial" w:hAnsi="Times New Roman" w:cs="Times New Roman"/>
          <w:color w:val="EE0000"/>
        </w:rPr>
        <w:t xml:space="preserve"> ser descartada ou incorporada ao patrim</w:t>
      </w:r>
      <w:r w:rsidR="00A07C0E" w:rsidRPr="002D0F9A">
        <w:rPr>
          <w:rFonts w:ascii="Times New Roman" w:eastAsia="Arial" w:hAnsi="Times New Roman" w:cs="Times New Roman" w:hint="eastAsia"/>
          <w:color w:val="EE0000"/>
        </w:rPr>
        <w:t>ô</w:t>
      </w:r>
      <w:r w:rsidR="00A07C0E" w:rsidRPr="002D0F9A">
        <w:rPr>
          <w:rFonts w:ascii="Times New Roman" w:eastAsia="Arial" w:hAnsi="Times New Roman" w:cs="Times New Roman"/>
          <w:color w:val="EE0000"/>
        </w:rPr>
        <w:t>nio do contratante.</w:t>
      </w:r>
    </w:p>
    <w:p w14:paraId="75C0F89C" w14:textId="30F7D261" w:rsidR="00973F3C" w:rsidRPr="002229E8" w:rsidRDefault="00A07C0E" w:rsidP="00A07C0E">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color w:val="EE0000"/>
        </w:rPr>
      </w:pPr>
      <w:r w:rsidRPr="002D0F9A">
        <w:rPr>
          <w:rFonts w:ascii="Times New Roman" w:eastAsia="Arial" w:hAnsi="Times New Roman" w:cs="Times New Roman"/>
          <w:color w:val="EE0000"/>
        </w:rPr>
        <w:t>6.4</w:t>
      </w:r>
      <w:r w:rsidR="00871402" w:rsidRPr="002D0F9A">
        <w:rPr>
          <w:rFonts w:ascii="Times New Roman" w:eastAsia="Arial" w:hAnsi="Times New Roman" w:cs="Times New Roman"/>
          <w:color w:val="EE0000"/>
        </w:rPr>
        <w:t>.1</w:t>
      </w:r>
      <w:r w:rsidRPr="002D0F9A">
        <w:rPr>
          <w:rFonts w:ascii="Times New Roman" w:eastAsia="Arial" w:hAnsi="Times New Roman" w:cs="Times New Roman"/>
          <w:color w:val="EE0000"/>
        </w:rPr>
        <w:t>.6 As amostras aprovadas permanecer</w:t>
      </w:r>
      <w:r w:rsidRPr="002D0F9A">
        <w:rPr>
          <w:rFonts w:ascii="Times New Roman" w:eastAsia="Arial" w:hAnsi="Times New Roman" w:cs="Times New Roman" w:hint="eastAsia"/>
          <w:color w:val="EE0000"/>
        </w:rPr>
        <w:t>ã</w:t>
      </w:r>
      <w:r w:rsidRPr="002D0F9A">
        <w:rPr>
          <w:rFonts w:ascii="Times New Roman" w:eastAsia="Arial" w:hAnsi="Times New Roman" w:cs="Times New Roman"/>
          <w:color w:val="EE0000"/>
        </w:rPr>
        <w:t>o em poder da Administra</w:t>
      </w:r>
      <w:r w:rsidRPr="002D0F9A">
        <w:rPr>
          <w:rFonts w:ascii="Times New Roman" w:eastAsia="Arial" w:hAnsi="Times New Roman" w:cs="Times New Roman" w:hint="eastAsia"/>
          <w:color w:val="EE0000"/>
        </w:rPr>
        <w:t>çã</w:t>
      </w:r>
      <w:r w:rsidRPr="002D0F9A">
        <w:rPr>
          <w:rFonts w:ascii="Times New Roman" w:eastAsia="Arial" w:hAnsi="Times New Roman" w:cs="Times New Roman"/>
          <w:color w:val="EE0000"/>
        </w:rPr>
        <w:t>o at</w:t>
      </w:r>
      <w:r w:rsidRPr="002D0F9A">
        <w:rPr>
          <w:rFonts w:ascii="Times New Roman" w:eastAsia="Arial" w:hAnsi="Times New Roman" w:cs="Times New Roman" w:hint="eastAsia"/>
          <w:color w:val="EE0000"/>
        </w:rPr>
        <w:t>é</w:t>
      </w:r>
      <w:r w:rsidRPr="002D0F9A">
        <w:rPr>
          <w:rFonts w:ascii="Times New Roman" w:eastAsia="Arial" w:hAnsi="Times New Roman" w:cs="Times New Roman"/>
          <w:color w:val="EE0000"/>
        </w:rPr>
        <w:t xml:space="preserve"> a entrega de todo o quantitativo cotado pelo fornecedor.</w:t>
      </w:r>
    </w:p>
    <w:p w14:paraId="7289A4A5" w14:textId="77777777" w:rsidR="00D1665E" w:rsidRDefault="00D1665E"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15C" w14:textId="15050E67"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6.</w:t>
      </w:r>
      <w:r w:rsidR="00AF7C67">
        <w:rPr>
          <w:rFonts w:ascii="Times New Roman" w:eastAsia="Arial" w:hAnsi="Times New Roman" w:cs="Times New Roman"/>
          <w:color w:val="000000"/>
        </w:rPr>
        <w:t>5</w:t>
      </w:r>
      <w:r w:rsidRPr="002229E8">
        <w:rPr>
          <w:rFonts w:ascii="Times New Roman" w:eastAsia="Arial" w:hAnsi="Times New Roman" w:cs="Times New Roman"/>
          <w:color w:val="000000"/>
        </w:rPr>
        <w:t xml:space="preserve"> Será desclassificada a proposta vencedora que: </w:t>
      </w:r>
    </w:p>
    <w:p w14:paraId="0456E336" w14:textId="77777777" w:rsidR="00D1665E" w:rsidRDefault="00D1665E" w:rsidP="002229E8">
      <w:pPr>
        <w:pBdr>
          <w:top w:val="nil"/>
          <w:left w:val="nil"/>
          <w:bottom w:val="nil"/>
          <w:right w:val="nil"/>
          <w:between w:val="nil"/>
        </w:pBdr>
        <w:spacing w:before="120" w:after="120" w:line="288" w:lineRule="auto"/>
        <w:ind w:left="788" w:hanging="788"/>
        <w:contextualSpacing/>
        <w:jc w:val="both"/>
        <w:rPr>
          <w:rFonts w:ascii="Times New Roman" w:eastAsia="Arial" w:hAnsi="Times New Roman" w:cs="Times New Roman"/>
          <w:color w:val="000000"/>
        </w:rPr>
      </w:pPr>
    </w:p>
    <w:p w14:paraId="0000015D" w14:textId="534AF220" w:rsidR="003351E7" w:rsidRPr="002229E8" w:rsidRDefault="00276DB9" w:rsidP="002229E8">
      <w:pPr>
        <w:pBdr>
          <w:top w:val="nil"/>
          <w:left w:val="nil"/>
          <w:bottom w:val="nil"/>
          <w:right w:val="nil"/>
          <w:between w:val="nil"/>
        </w:pBdr>
        <w:spacing w:before="120" w:after="120" w:line="288" w:lineRule="auto"/>
        <w:ind w:left="788" w:hanging="788"/>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6.</w:t>
      </w:r>
      <w:r w:rsidR="00AF7C67">
        <w:rPr>
          <w:rFonts w:ascii="Times New Roman" w:eastAsia="Arial" w:hAnsi="Times New Roman" w:cs="Times New Roman"/>
          <w:color w:val="000000"/>
        </w:rPr>
        <w:t>5</w:t>
      </w:r>
      <w:r w:rsidRPr="002229E8">
        <w:rPr>
          <w:rFonts w:ascii="Times New Roman" w:eastAsia="Arial" w:hAnsi="Times New Roman" w:cs="Times New Roman"/>
          <w:color w:val="000000"/>
        </w:rPr>
        <w:t>.1 contiver vícios insanáveis;</w:t>
      </w:r>
    </w:p>
    <w:p w14:paraId="0E52B5D8" w14:textId="77777777" w:rsidR="00D1665E" w:rsidRDefault="00D1665E" w:rsidP="002229E8">
      <w:pPr>
        <w:pBdr>
          <w:top w:val="nil"/>
          <w:left w:val="nil"/>
          <w:bottom w:val="nil"/>
          <w:right w:val="nil"/>
          <w:between w:val="nil"/>
        </w:pBdr>
        <w:spacing w:before="120" w:after="120" w:line="288" w:lineRule="auto"/>
        <w:ind w:left="788" w:hanging="788"/>
        <w:contextualSpacing/>
        <w:jc w:val="both"/>
        <w:rPr>
          <w:rFonts w:ascii="Times New Roman" w:eastAsia="Arial" w:hAnsi="Times New Roman" w:cs="Times New Roman"/>
          <w:color w:val="000000"/>
        </w:rPr>
      </w:pPr>
    </w:p>
    <w:p w14:paraId="0000015E" w14:textId="5867CFD0" w:rsidR="003351E7" w:rsidRPr="002229E8" w:rsidRDefault="00276DB9" w:rsidP="002229E8">
      <w:pPr>
        <w:pBdr>
          <w:top w:val="nil"/>
          <w:left w:val="nil"/>
          <w:bottom w:val="nil"/>
          <w:right w:val="nil"/>
          <w:between w:val="nil"/>
        </w:pBdr>
        <w:spacing w:before="120" w:after="120" w:line="288" w:lineRule="auto"/>
        <w:ind w:left="788" w:hanging="788"/>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6.</w:t>
      </w:r>
      <w:r w:rsidR="00AF7C67">
        <w:rPr>
          <w:rFonts w:ascii="Times New Roman" w:eastAsia="Arial" w:hAnsi="Times New Roman" w:cs="Times New Roman"/>
          <w:color w:val="000000"/>
        </w:rPr>
        <w:t>5</w:t>
      </w:r>
      <w:r w:rsidRPr="002229E8">
        <w:rPr>
          <w:rFonts w:ascii="Times New Roman" w:eastAsia="Arial" w:hAnsi="Times New Roman" w:cs="Times New Roman"/>
          <w:color w:val="000000"/>
        </w:rPr>
        <w:t>.2 não obedecer às especificações técnicas contidas no Termo de Referência;</w:t>
      </w:r>
    </w:p>
    <w:p w14:paraId="2C7AB0F1" w14:textId="77777777" w:rsidR="00D1665E" w:rsidRDefault="00D1665E" w:rsidP="002229E8">
      <w:pPr>
        <w:pBdr>
          <w:top w:val="nil"/>
          <w:left w:val="nil"/>
          <w:bottom w:val="nil"/>
          <w:right w:val="nil"/>
          <w:between w:val="nil"/>
        </w:pBdr>
        <w:spacing w:before="120" w:after="120" w:line="288" w:lineRule="auto"/>
        <w:ind w:left="788" w:hanging="788"/>
        <w:contextualSpacing/>
        <w:jc w:val="both"/>
        <w:rPr>
          <w:rFonts w:ascii="Times New Roman" w:eastAsia="Arial" w:hAnsi="Times New Roman" w:cs="Times New Roman"/>
          <w:color w:val="000000"/>
        </w:rPr>
      </w:pPr>
    </w:p>
    <w:p w14:paraId="0000015F" w14:textId="04AD70BE" w:rsidR="003351E7" w:rsidRPr="002229E8" w:rsidRDefault="00276DB9" w:rsidP="002229E8">
      <w:pPr>
        <w:pBdr>
          <w:top w:val="nil"/>
          <w:left w:val="nil"/>
          <w:bottom w:val="nil"/>
          <w:right w:val="nil"/>
          <w:between w:val="nil"/>
        </w:pBdr>
        <w:spacing w:before="120" w:after="120" w:line="288" w:lineRule="auto"/>
        <w:ind w:left="788" w:hanging="788"/>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6.</w:t>
      </w:r>
      <w:r w:rsidR="00AF7C67">
        <w:rPr>
          <w:rFonts w:ascii="Times New Roman" w:eastAsia="Arial" w:hAnsi="Times New Roman" w:cs="Times New Roman"/>
          <w:color w:val="000000"/>
        </w:rPr>
        <w:t>5</w:t>
      </w:r>
      <w:r w:rsidRPr="002229E8">
        <w:rPr>
          <w:rFonts w:ascii="Times New Roman" w:eastAsia="Arial" w:hAnsi="Times New Roman" w:cs="Times New Roman"/>
          <w:color w:val="000000"/>
        </w:rPr>
        <w:t>.3 apresentar preços inexequíveis ou permanecer acima do orçamento estimado para a contratação;</w:t>
      </w:r>
    </w:p>
    <w:p w14:paraId="040F24A2" w14:textId="77777777" w:rsidR="00D1665E" w:rsidRDefault="00D1665E" w:rsidP="002229E8">
      <w:pPr>
        <w:pBdr>
          <w:top w:val="nil"/>
          <w:left w:val="nil"/>
          <w:bottom w:val="nil"/>
          <w:right w:val="nil"/>
          <w:between w:val="nil"/>
        </w:pBdr>
        <w:spacing w:before="120" w:after="120" w:line="288" w:lineRule="auto"/>
        <w:ind w:left="788" w:hanging="788"/>
        <w:contextualSpacing/>
        <w:jc w:val="both"/>
        <w:rPr>
          <w:rFonts w:ascii="Times New Roman" w:eastAsia="Arial" w:hAnsi="Times New Roman" w:cs="Times New Roman"/>
          <w:color w:val="000000"/>
        </w:rPr>
      </w:pPr>
    </w:p>
    <w:p w14:paraId="00000160" w14:textId="60318CE0" w:rsidR="003351E7" w:rsidRPr="002229E8" w:rsidRDefault="00276DB9" w:rsidP="002229E8">
      <w:pPr>
        <w:pBdr>
          <w:top w:val="nil"/>
          <w:left w:val="nil"/>
          <w:bottom w:val="nil"/>
          <w:right w:val="nil"/>
          <w:between w:val="nil"/>
        </w:pBdr>
        <w:spacing w:before="120" w:after="120" w:line="288" w:lineRule="auto"/>
        <w:ind w:left="788" w:hanging="788"/>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6.</w:t>
      </w:r>
      <w:r w:rsidR="00AF7C67">
        <w:rPr>
          <w:rFonts w:ascii="Times New Roman" w:eastAsia="Arial" w:hAnsi="Times New Roman" w:cs="Times New Roman"/>
          <w:color w:val="000000"/>
        </w:rPr>
        <w:t>5</w:t>
      </w:r>
      <w:r w:rsidRPr="002229E8">
        <w:rPr>
          <w:rFonts w:ascii="Times New Roman" w:eastAsia="Arial" w:hAnsi="Times New Roman" w:cs="Times New Roman"/>
          <w:color w:val="000000"/>
        </w:rPr>
        <w:t>.4 não tiver sua exequibilidade demonstrada, quando exigido pela Administração; e</w:t>
      </w:r>
    </w:p>
    <w:p w14:paraId="42152CD7" w14:textId="77777777" w:rsidR="00D1665E" w:rsidRDefault="00D1665E" w:rsidP="002229E8">
      <w:pPr>
        <w:pBdr>
          <w:top w:val="nil"/>
          <w:left w:val="nil"/>
          <w:bottom w:val="nil"/>
          <w:right w:val="nil"/>
          <w:between w:val="nil"/>
        </w:pBdr>
        <w:spacing w:before="120" w:after="120" w:line="288" w:lineRule="auto"/>
        <w:ind w:left="788" w:hanging="788"/>
        <w:contextualSpacing/>
        <w:jc w:val="both"/>
        <w:rPr>
          <w:rFonts w:ascii="Times New Roman" w:eastAsia="Arial" w:hAnsi="Times New Roman" w:cs="Times New Roman"/>
          <w:color w:val="000000"/>
        </w:rPr>
      </w:pPr>
    </w:p>
    <w:p w14:paraId="00000161" w14:textId="6E0B5B2B" w:rsidR="003351E7" w:rsidRPr="002229E8" w:rsidRDefault="00276DB9" w:rsidP="002229E8">
      <w:pPr>
        <w:pBdr>
          <w:top w:val="nil"/>
          <w:left w:val="nil"/>
          <w:bottom w:val="nil"/>
          <w:right w:val="nil"/>
          <w:between w:val="nil"/>
        </w:pBdr>
        <w:spacing w:before="120" w:after="120" w:line="288" w:lineRule="auto"/>
        <w:ind w:left="788" w:hanging="788"/>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6.</w:t>
      </w:r>
      <w:r w:rsidR="00AF7C67">
        <w:rPr>
          <w:rFonts w:ascii="Times New Roman" w:eastAsia="Arial" w:hAnsi="Times New Roman" w:cs="Times New Roman"/>
          <w:color w:val="000000"/>
        </w:rPr>
        <w:t>5</w:t>
      </w:r>
      <w:r w:rsidRPr="002229E8">
        <w:rPr>
          <w:rFonts w:ascii="Times New Roman" w:eastAsia="Arial" w:hAnsi="Times New Roman" w:cs="Times New Roman"/>
          <w:color w:val="000000"/>
        </w:rPr>
        <w:t>.5 apresentar desconformidade com quaisquer outras exigências do edital, desde que insanável.</w:t>
      </w:r>
    </w:p>
    <w:p w14:paraId="185182E6" w14:textId="77777777" w:rsidR="00D1665E" w:rsidRDefault="00D1665E"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0CD29705" w14:textId="25333EA4" w:rsidR="007A00DB" w:rsidRPr="002229E8" w:rsidRDefault="007A00DB" w:rsidP="007A00DB">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6.</w:t>
      </w:r>
      <w:r>
        <w:rPr>
          <w:rFonts w:ascii="Times New Roman" w:eastAsia="Arial" w:hAnsi="Times New Roman" w:cs="Times New Roman"/>
        </w:rPr>
        <w:t>6</w:t>
      </w:r>
      <w:r w:rsidRPr="002229E8">
        <w:rPr>
          <w:rFonts w:ascii="Times New Roman" w:eastAsia="Arial" w:hAnsi="Times New Roman" w:cs="Times New Roman"/>
        </w:rPr>
        <w:t xml:space="preserve"> </w:t>
      </w:r>
      <w:r w:rsidRPr="002229E8">
        <w:rPr>
          <w:rFonts w:ascii="Times New Roman" w:eastAsia="Arial" w:hAnsi="Times New Roman" w:cs="Times New Roman"/>
          <w:color w:val="000000"/>
        </w:rPr>
        <w:t>A desclassificação será sempre fundamentada e registrada no sistema, com acompanhamento por todos os participantes.</w:t>
      </w:r>
    </w:p>
    <w:p w14:paraId="52090EBF" w14:textId="77777777" w:rsidR="007A00DB" w:rsidRDefault="007A00DB"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00000163" w14:textId="19320EC1" w:rsidR="003351E7" w:rsidRPr="002229E8"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6.</w:t>
      </w:r>
      <w:r w:rsidR="00AF7C67">
        <w:rPr>
          <w:rFonts w:ascii="Times New Roman" w:eastAsia="Arial" w:hAnsi="Times New Roman" w:cs="Times New Roman"/>
          <w:color w:val="000000"/>
        </w:rPr>
        <w:t>7</w:t>
      </w:r>
      <w:r w:rsidRPr="002229E8">
        <w:rPr>
          <w:rFonts w:ascii="Times New Roman" w:eastAsia="Arial" w:hAnsi="Times New Roman" w:cs="Times New Roman"/>
          <w:color w:val="000000"/>
        </w:rPr>
        <w:t xml:space="preserve"> </w:t>
      </w:r>
      <w:r w:rsidR="00D91F6D" w:rsidRPr="00B1054F">
        <w:rPr>
          <w:rFonts w:ascii="Times New Roman" w:eastAsia="Arial" w:hAnsi="Times New Roman" w:cs="Times New Roman"/>
          <w:color w:val="000000"/>
        </w:rPr>
        <w:t xml:space="preserve">É indício de inexequibilidade das propostas valores inferiores a 50% (cinquenta) do valor orçado pela Administração, conforme art. 30 do Decreto nº 48.865/2023. </w:t>
      </w:r>
    </w:p>
    <w:p w14:paraId="4E8E0CDB" w14:textId="77777777" w:rsidR="00D1665E" w:rsidRDefault="00D1665E"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00000165" w14:textId="766F893B" w:rsidR="003351E7" w:rsidRPr="00B1054F"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6.</w:t>
      </w:r>
      <w:r w:rsidR="00056EF1">
        <w:rPr>
          <w:rFonts w:ascii="Times New Roman" w:eastAsia="Arial" w:hAnsi="Times New Roman" w:cs="Times New Roman"/>
        </w:rPr>
        <w:t>7.1</w:t>
      </w:r>
      <w:r w:rsidRPr="002229E8">
        <w:rPr>
          <w:rFonts w:ascii="Times New Roman" w:eastAsia="Arial" w:hAnsi="Times New Roman" w:cs="Times New Roman"/>
        </w:rPr>
        <w:t xml:space="preserve"> </w:t>
      </w:r>
      <w:r w:rsidRPr="002229E8">
        <w:rPr>
          <w:rFonts w:ascii="Times New Roman" w:eastAsia="Arial" w:hAnsi="Times New Roman" w:cs="Times New Roman"/>
          <w:color w:val="000000"/>
        </w:rPr>
        <w:t>A inexequibilidade</w:t>
      </w:r>
      <w:r w:rsidR="00056EF1">
        <w:rPr>
          <w:rFonts w:ascii="Times New Roman" w:eastAsia="Arial" w:hAnsi="Times New Roman" w:cs="Times New Roman"/>
          <w:color w:val="000000"/>
        </w:rPr>
        <w:t xml:space="preserve">, </w:t>
      </w:r>
      <w:r w:rsidR="00056EF1" w:rsidRPr="00B1054F">
        <w:rPr>
          <w:rFonts w:ascii="Times New Roman" w:eastAsia="Arial" w:hAnsi="Times New Roman" w:cs="Times New Roman"/>
          <w:color w:val="000000"/>
        </w:rPr>
        <w:t xml:space="preserve">na hipótese de que trata o </w:t>
      </w:r>
      <w:r w:rsidR="00056EF1" w:rsidRPr="00B1054F">
        <w:rPr>
          <w:rFonts w:ascii="Times New Roman" w:eastAsia="Arial" w:hAnsi="Times New Roman" w:cs="Times New Roman"/>
          <w:i/>
          <w:iCs/>
          <w:color w:val="000000"/>
        </w:rPr>
        <w:t>caput</w:t>
      </w:r>
      <w:r w:rsidR="00056EF1" w:rsidRPr="00B1054F">
        <w:rPr>
          <w:rFonts w:ascii="Times New Roman" w:eastAsia="Arial" w:hAnsi="Times New Roman" w:cs="Times New Roman"/>
          <w:color w:val="000000"/>
        </w:rPr>
        <w:t xml:space="preserve">, só será </w:t>
      </w:r>
      <w:r w:rsidR="0091702E" w:rsidRPr="00B1054F">
        <w:rPr>
          <w:rFonts w:ascii="Times New Roman" w:eastAsia="Arial" w:hAnsi="Times New Roman" w:cs="Times New Roman"/>
          <w:color w:val="000000"/>
        </w:rPr>
        <w:t>considerada</w:t>
      </w:r>
      <w:r w:rsidR="00056EF1" w:rsidRPr="00B1054F">
        <w:rPr>
          <w:rFonts w:ascii="Times New Roman" w:eastAsia="Arial" w:hAnsi="Times New Roman" w:cs="Times New Roman"/>
          <w:color w:val="000000"/>
        </w:rPr>
        <w:t xml:space="preserve"> </w:t>
      </w:r>
      <w:r w:rsidRPr="00B1054F">
        <w:rPr>
          <w:rFonts w:ascii="Times New Roman" w:eastAsia="Arial" w:hAnsi="Times New Roman" w:cs="Times New Roman"/>
          <w:color w:val="000000"/>
        </w:rPr>
        <w:t xml:space="preserve">após diligência </w:t>
      </w:r>
      <w:r w:rsidRPr="00B1054F">
        <w:rPr>
          <w:rFonts w:ascii="Times New Roman" w:eastAsia="Arial" w:hAnsi="Times New Roman" w:cs="Times New Roman"/>
          <w:color w:val="FF0000"/>
        </w:rPr>
        <w:t>do Agente de Contratação &lt;OU&gt; da Comissão de Contratação</w:t>
      </w:r>
      <w:r w:rsidRPr="00B1054F">
        <w:rPr>
          <w:rFonts w:ascii="Times New Roman" w:eastAsia="Arial" w:hAnsi="Times New Roman" w:cs="Times New Roman"/>
          <w:color w:val="000000"/>
        </w:rPr>
        <w:t xml:space="preserve">, que </w:t>
      </w:r>
      <w:r w:rsidR="0054614E" w:rsidRPr="00B1054F">
        <w:rPr>
          <w:rFonts w:ascii="Times New Roman" w:eastAsia="Arial" w:hAnsi="Times New Roman" w:cs="Times New Roman"/>
          <w:color w:val="000000"/>
        </w:rPr>
        <w:t xml:space="preserve">comprove: </w:t>
      </w:r>
    </w:p>
    <w:p w14:paraId="4521A29C" w14:textId="457A593C" w:rsidR="0054614E" w:rsidRPr="00B1054F" w:rsidRDefault="0054614E" w:rsidP="0054614E">
      <w:pPr>
        <w:pStyle w:val="Nivel4"/>
        <w:numPr>
          <w:ilvl w:val="0"/>
          <w:numId w:val="0"/>
        </w:numPr>
        <w:spacing w:beforeLines="120" w:before="288" w:afterLines="120" w:after="288" w:line="288" w:lineRule="auto"/>
        <w:contextualSpacing/>
        <w:rPr>
          <w:rFonts w:ascii="Times New Roman" w:hAnsi="Times New Roman" w:cs="Times New Roman"/>
          <w:sz w:val="24"/>
          <w:szCs w:val="24"/>
        </w:rPr>
      </w:pPr>
      <w:r w:rsidRPr="00B1054F">
        <w:rPr>
          <w:rFonts w:ascii="Times New Roman" w:hAnsi="Times New Roman" w:cs="Times New Roman"/>
          <w:sz w:val="24"/>
          <w:szCs w:val="24"/>
        </w:rPr>
        <w:t>6.</w:t>
      </w:r>
      <w:r w:rsidR="00056EF1" w:rsidRPr="00B1054F">
        <w:rPr>
          <w:rFonts w:ascii="Times New Roman" w:hAnsi="Times New Roman" w:cs="Times New Roman"/>
          <w:sz w:val="24"/>
          <w:szCs w:val="24"/>
        </w:rPr>
        <w:t>7</w:t>
      </w:r>
      <w:r w:rsidRPr="00B1054F">
        <w:rPr>
          <w:rFonts w:ascii="Times New Roman" w:hAnsi="Times New Roman" w:cs="Times New Roman"/>
          <w:sz w:val="24"/>
          <w:szCs w:val="24"/>
        </w:rPr>
        <w:t>.1.1 que o custo do licitante ultrapassa o valor da proposta; e</w:t>
      </w:r>
    </w:p>
    <w:p w14:paraId="3668036E" w14:textId="77777777" w:rsidR="0054614E" w:rsidRPr="00B1054F" w:rsidRDefault="0054614E" w:rsidP="0054614E">
      <w:pPr>
        <w:pStyle w:val="Nivel4"/>
        <w:numPr>
          <w:ilvl w:val="0"/>
          <w:numId w:val="0"/>
        </w:numPr>
        <w:spacing w:beforeLines="120" w:before="288" w:afterLines="120" w:after="288" w:line="288" w:lineRule="auto"/>
        <w:contextualSpacing/>
        <w:rPr>
          <w:rFonts w:ascii="Times New Roman" w:hAnsi="Times New Roman" w:cs="Times New Roman"/>
          <w:sz w:val="24"/>
          <w:szCs w:val="24"/>
        </w:rPr>
      </w:pPr>
    </w:p>
    <w:p w14:paraId="4F5854BF" w14:textId="7A585D23" w:rsidR="0054614E" w:rsidRPr="00B1054F" w:rsidRDefault="0054614E" w:rsidP="0054614E">
      <w:pPr>
        <w:pStyle w:val="Nivel4"/>
        <w:numPr>
          <w:ilvl w:val="0"/>
          <w:numId w:val="0"/>
        </w:numPr>
        <w:spacing w:beforeLines="120" w:before="288" w:afterLines="120" w:after="288" w:line="288" w:lineRule="auto"/>
        <w:contextualSpacing/>
        <w:rPr>
          <w:rFonts w:ascii="Times New Roman" w:hAnsi="Times New Roman" w:cs="Times New Roman"/>
          <w:sz w:val="24"/>
          <w:szCs w:val="24"/>
        </w:rPr>
      </w:pPr>
      <w:r w:rsidRPr="00B1054F">
        <w:rPr>
          <w:rFonts w:ascii="Times New Roman" w:hAnsi="Times New Roman" w:cs="Times New Roman"/>
          <w:sz w:val="24"/>
          <w:szCs w:val="24"/>
        </w:rPr>
        <w:t>6.</w:t>
      </w:r>
      <w:r w:rsidR="00056EF1" w:rsidRPr="00B1054F">
        <w:rPr>
          <w:rFonts w:ascii="Times New Roman" w:hAnsi="Times New Roman" w:cs="Times New Roman"/>
          <w:sz w:val="24"/>
          <w:szCs w:val="24"/>
        </w:rPr>
        <w:t>7</w:t>
      </w:r>
      <w:r w:rsidRPr="00B1054F">
        <w:rPr>
          <w:rFonts w:ascii="Times New Roman" w:hAnsi="Times New Roman" w:cs="Times New Roman"/>
          <w:sz w:val="24"/>
          <w:szCs w:val="24"/>
        </w:rPr>
        <w:t>.1.2 inexistirem custos de oportunidade capazes de justificar o vulto da oferta.</w:t>
      </w:r>
    </w:p>
    <w:p w14:paraId="0AB80FA9" w14:textId="56AC986C" w:rsidR="0054614E" w:rsidRPr="003F6D3A" w:rsidRDefault="0054614E" w:rsidP="0054614E">
      <w:pPr>
        <w:pStyle w:val="Nivel2"/>
        <w:numPr>
          <w:ilvl w:val="0"/>
          <w:numId w:val="0"/>
        </w:numPr>
        <w:spacing w:beforeLines="120" w:before="288" w:afterLines="120" w:after="288" w:line="288" w:lineRule="auto"/>
        <w:contextualSpacing/>
        <w:rPr>
          <w:rFonts w:ascii="Times New Roman" w:hAnsi="Times New Roman" w:cs="Times New Roman"/>
          <w:b/>
          <w:sz w:val="24"/>
          <w:szCs w:val="24"/>
        </w:rPr>
      </w:pPr>
      <w:r w:rsidRPr="0079422F">
        <w:rPr>
          <w:rFonts w:ascii="Times New Roman" w:hAnsi="Times New Roman" w:cs="Times New Roman"/>
          <w:sz w:val="24"/>
          <w:szCs w:val="24"/>
        </w:rPr>
        <w:lastRenderedPageBreak/>
        <w:t>6.</w:t>
      </w:r>
      <w:r w:rsidR="00056EF1" w:rsidRPr="0079422F">
        <w:rPr>
          <w:rFonts w:ascii="Times New Roman" w:hAnsi="Times New Roman" w:cs="Times New Roman"/>
          <w:sz w:val="24"/>
          <w:szCs w:val="24"/>
        </w:rPr>
        <w:t>8</w:t>
      </w:r>
      <w:r w:rsidRPr="0079422F">
        <w:rPr>
          <w:rFonts w:ascii="Times New Roman" w:hAnsi="Times New Roman" w:cs="Times New Roman"/>
          <w:sz w:val="24"/>
          <w:szCs w:val="24"/>
        </w:rPr>
        <w:t xml:space="preserve"> Se houver indícios de inexequibilidade da proposta de preço, ou em caso da necessidade de esclarecimentos complementares, poderão ser efetuadas diligências, para que a empresa comprove a exequibilidade da proposta.</w:t>
      </w:r>
    </w:p>
    <w:p w14:paraId="0000016A" w14:textId="7981A5EF" w:rsidR="003351E7"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6.</w:t>
      </w:r>
      <w:r w:rsidR="00056EF1">
        <w:rPr>
          <w:rFonts w:ascii="Times New Roman" w:eastAsia="Arial" w:hAnsi="Times New Roman" w:cs="Times New Roman"/>
        </w:rPr>
        <w:t>9</w:t>
      </w:r>
      <w:r w:rsidRPr="002229E8">
        <w:rPr>
          <w:rFonts w:ascii="Times New Roman" w:eastAsia="Arial" w:hAnsi="Times New Roman" w:cs="Times New Roman"/>
        </w:rPr>
        <w:t xml:space="preserve"> </w:t>
      </w:r>
      <w:r w:rsidRPr="002229E8">
        <w:rPr>
          <w:rFonts w:ascii="Times New Roman" w:eastAsia="Arial" w:hAnsi="Times New Roman" w:cs="Times New Roman"/>
          <w:color w:val="00000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88501F2" w14:textId="77777777" w:rsidR="00D1665E" w:rsidRPr="002229E8" w:rsidRDefault="00D1665E"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b/>
          <w:color w:val="000000"/>
        </w:rPr>
      </w:pPr>
    </w:p>
    <w:p w14:paraId="214B05E7" w14:textId="77777777" w:rsidR="001442CA" w:rsidRPr="002229E8" w:rsidRDefault="00461663"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NOTA EXPLICATIVA:</w:t>
      </w:r>
    </w:p>
    <w:p w14:paraId="096B6C4A" w14:textId="08EB5365" w:rsidR="005E3100" w:rsidRPr="002229E8" w:rsidRDefault="00461663" w:rsidP="002229E8">
      <w:pPr>
        <w:pBdr>
          <w:top w:val="nil"/>
          <w:left w:val="nil"/>
          <w:bottom w:val="nil"/>
          <w:right w:val="nil"/>
          <w:between w:val="nil"/>
        </w:pBdr>
        <w:spacing w:before="288" w:after="288" w:line="288" w:lineRule="auto"/>
        <w:ind w:left="567"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Em se tratando de serviços com dedicação exclusiva de mão de obra, o órgão deve exigir a indicação da produtividade exclusivamente quando tal fator for mensurável, caso em que o estudo da produtividade utilizada pela Administração para servir de referência deve ser disponibilizado. </w:t>
      </w:r>
      <w:r w:rsidR="007B3CF7" w:rsidRPr="002229E8">
        <w:rPr>
          <w:rFonts w:ascii="Times New Roman" w:eastAsia="Arial" w:hAnsi="Times New Roman" w:cs="Times New Roman"/>
          <w:color w:val="FF0000"/>
        </w:rPr>
        <w:t xml:space="preserve">Nesse caso, </w:t>
      </w:r>
      <w:r w:rsidRPr="002229E8">
        <w:rPr>
          <w:rFonts w:ascii="Times New Roman" w:eastAsia="Arial" w:hAnsi="Times New Roman" w:cs="Times New Roman"/>
          <w:color w:val="FF0000"/>
        </w:rPr>
        <w:t>os subitens 6.</w:t>
      </w:r>
      <w:r w:rsidR="00056EF1">
        <w:rPr>
          <w:rFonts w:ascii="Times New Roman" w:eastAsia="Arial" w:hAnsi="Times New Roman" w:cs="Times New Roman"/>
          <w:color w:val="FF0000"/>
        </w:rPr>
        <w:t>9</w:t>
      </w:r>
      <w:r w:rsidRPr="002229E8">
        <w:rPr>
          <w:rFonts w:ascii="Times New Roman" w:eastAsia="Arial" w:hAnsi="Times New Roman" w:cs="Times New Roman"/>
          <w:color w:val="FF0000"/>
        </w:rPr>
        <w:t>.1 a 6.</w:t>
      </w:r>
      <w:r w:rsidR="00056EF1">
        <w:rPr>
          <w:rFonts w:ascii="Times New Roman" w:eastAsia="Arial" w:hAnsi="Times New Roman" w:cs="Times New Roman"/>
          <w:color w:val="FF0000"/>
        </w:rPr>
        <w:t>9</w:t>
      </w:r>
      <w:r w:rsidRPr="002229E8">
        <w:rPr>
          <w:rFonts w:ascii="Times New Roman" w:eastAsia="Arial" w:hAnsi="Times New Roman" w:cs="Times New Roman"/>
          <w:color w:val="FF0000"/>
        </w:rPr>
        <w:t xml:space="preserve">.4 deverão ser </w:t>
      </w:r>
      <w:r w:rsidR="007B3CF7" w:rsidRPr="002229E8">
        <w:rPr>
          <w:rFonts w:ascii="Times New Roman" w:eastAsia="Arial" w:hAnsi="Times New Roman" w:cs="Times New Roman"/>
          <w:color w:val="FF0000"/>
        </w:rPr>
        <w:t>incluídos</w:t>
      </w:r>
      <w:r w:rsidRPr="002229E8">
        <w:rPr>
          <w:rFonts w:ascii="Times New Roman" w:eastAsia="Arial" w:hAnsi="Times New Roman" w:cs="Times New Roman"/>
          <w:color w:val="FF0000"/>
        </w:rPr>
        <w:t>.</w:t>
      </w:r>
    </w:p>
    <w:p w14:paraId="0000016B" w14:textId="7C084A73" w:rsidR="003351E7" w:rsidRPr="002229E8" w:rsidRDefault="00276DB9" w:rsidP="002229E8">
      <w:pPr>
        <w:pBdr>
          <w:top w:val="nil"/>
          <w:left w:val="nil"/>
          <w:bottom w:val="nil"/>
          <w:right w:val="nil"/>
          <w:between w:val="nil"/>
        </w:pBdr>
        <w:spacing w:before="288" w:after="288" w:line="288" w:lineRule="auto"/>
        <w:ind w:left="567" w:right="566"/>
        <w:contextualSpacing/>
        <w:jc w:val="both"/>
        <w:rPr>
          <w:rFonts w:ascii="Times New Roman" w:hAnsi="Times New Roman" w:cs="Times New Roman"/>
          <w:color w:val="FF0000"/>
        </w:rPr>
      </w:pPr>
      <w:r w:rsidRPr="002229E8">
        <w:rPr>
          <w:rFonts w:ascii="Times New Roman" w:eastAsia="Arial" w:hAnsi="Times New Roman" w:cs="Times New Roman"/>
          <w:color w:val="FF0000"/>
        </w:rPr>
        <w:t>6.</w:t>
      </w:r>
      <w:r w:rsidR="00056EF1">
        <w:rPr>
          <w:rFonts w:ascii="Times New Roman" w:eastAsia="Arial" w:hAnsi="Times New Roman" w:cs="Times New Roman"/>
          <w:color w:val="FF0000"/>
        </w:rPr>
        <w:t>9</w:t>
      </w:r>
      <w:r w:rsidRPr="002229E8">
        <w:rPr>
          <w:rFonts w:ascii="Times New Roman" w:eastAsia="Arial" w:hAnsi="Times New Roman" w:cs="Times New Roman"/>
          <w:color w:val="FF0000"/>
        </w:rPr>
        <w:t xml:space="preserve">.1 </w:t>
      </w:r>
      <w:r w:rsidR="007B3CF7" w:rsidRPr="002229E8">
        <w:rPr>
          <w:rFonts w:ascii="Times New Roman" w:eastAsia="Arial" w:hAnsi="Times New Roman" w:cs="Times New Roman"/>
          <w:color w:val="FF0000"/>
        </w:rPr>
        <w:t>Caso a</w:t>
      </w:r>
      <w:r w:rsidRPr="002229E8">
        <w:rPr>
          <w:rFonts w:ascii="Times New Roman" w:eastAsia="Arial" w:hAnsi="Times New Roman" w:cs="Times New Roman"/>
          <w:color w:val="FF0000"/>
        </w:rPr>
        <w:t xml:space="preserve"> produtividade seja mensurável e indicada pela Administração, o licitante deverá indicar a produtividade adotada e a quantidade de pessoal que será alocado na execução contratual.</w:t>
      </w:r>
    </w:p>
    <w:p w14:paraId="0000016D" w14:textId="702C97F7" w:rsidR="003351E7" w:rsidRPr="002229E8" w:rsidRDefault="00276DB9" w:rsidP="002D0F9A">
      <w:pPr>
        <w:pBdr>
          <w:top w:val="nil"/>
          <w:left w:val="nil"/>
          <w:bottom w:val="nil"/>
          <w:right w:val="nil"/>
          <w:between w:val="nil"/>
        </w:pBdr>
        <w:spacing w:before="288" w:after="288" w:line="288" w:lineRule="auto"/>
        <w:ind w:left="567" w:right="566"/>
        <w:contextualSpacing/>
        <w:jc w:val="both"/>
        <w:rPr>
          <w:rFonts w:ascii="Times New Roman" w:hAnsi="Times New Roman" w:cs="Times New Roman"/>
          <w:color w:val="FF0000"/>
        </w:rPr>
      </w:pPr>
      <w:r w:rsidRPr="002229E8">
        <w:rPr>
          <w:rFonts w:ascii="Times New Roman" w:eastAsia="Arial" w:hAnsi="Times New Roman" w:cs="Times New Roman"/>
          <w:color w:val="FF0000"/>
        </w:rPr>
        <w:t>6.</w:t>
      </w:r>
      <w:r w:rsidR="00056EF1">
        <w:rPr>
          <w:rFonts w:ascii="Times New Roman" w:eastAsia="Arial" w:hAnsi="Times New Roman" w:cs="Times New Roman"/>
          <w:color w:val="FF0000"/>
        </w:rPr>
        <w:t>9</w:t>
      </w:r>
      <w:r w:rsidRPr="002229E8">
        <w:rPr>
          <w:rFonts w:ascii="Times New Roman" w:eastAsia="Arial" w:hAnsi="Times New Roman" w:cs="Times New Roman"/>
          <w:color w:val="FF0000"/>
        </w:rPr>
        <w:t xml:space="preserve">.2 Caso a produtividade seja diferente daquela utilizada pela Administração como referência, ou não esteja contida na faixa referencial de produtividade, mas admitida pelo Termo de Referência, o licitante deverá apresentar a respectiva comprovação de exequibilidade. </w:t>
      </w:r>
    </w:p>
    <w:p w14:paraId="0000016E" w14:textId="1C1AFE7E" w:rsidR="003351E7" w:rsidRPr="002229E8" w:rsidRDefault="00276DB9" w:rsidP="002229E8">
      <w:pPr>
        <w:pBdr>
          <w:top w:val="nil"/>
          <w:left w:val="nil"/>
          <w:bottom w:val="nil"/>
          <w:right w:val="nil"/>
          <w:between w:val="nil"/>
        </w:pBdr>
        <w:spacing w:before="288" w:after="288" w:line="288" w:lineRule="auto"/>
        <w:ind w:left="567" w:right="566"/>
        <w:contextualSpacing/>
        <w:jc w:val="both"/>
        <w:rPr>
          <w:rFonts w:ascii="Times New Roman" w:hAnsi="Times New Roman" w:cs="Times New Roman"/>
          <w:color w:val="FF0000"/>
        </w:rPr>
      </w:pPr>
      <w:r w:rsidRPr="002229E8">
        <w:rPr>
          <w:rFonts w:ascii="Times New Roman" w:eastAsia="Arial" w:hAnsi="Times New Roman" w:cs="Times New Roman"/>
          <w:color w:val="FF0000"/>
        </w:rPr>
        <w:t>6.</w:t>
      </w:r>
      <w:r w:rsidR="00056EF1">
        <w:rPr>
          <w:rFonts w:ascii="Times New Roman" w:eastAsia="Arial" w:hAnsi="Times New Roman" w:cs="Times New Roman"/>
          <w:color w:val="FF0000"/>
        </w:rPr>
        <w:t>9</w:t>
      </w:r>
      <w:r w:rsidRPr="002229E8">
        <w:rPr>
          <w:rFonts w:ascii="Times New Roman" w:eastAsia="Arial" w:hAnsi="Times New Roman" w:cs="Times New Roman"/>
          <w:color w:val="FF0000"/>
        </w:rPr>
        <w:t xml:space="preserve">.3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 </w:t>
      </w:r>
    </w:p>
    <w:p w14:paraId="0000016F" w14:textId="64541617" w:rsidR="003351E7" w:rsidRPr="002229E8" w:rsidRDefault="00276DB9" w:rsidP="002229E8">
      <w:pPr>
        <w:pBdr>
          <w:top w:val="nil"/>
          <w:left w:val="nil"/>
          <w:bottom w:val="nil"/>
          <w:right w:val="nil"/>
          <w:between w:val="nil"/>
        </w:pBdr>
        <w:spacing w:before="288" w:after="288" w:line="288" w:lineRule="auto"/>
        <w:ind w:left="567" w:right="566"/>
        <w:contextualSpacing/>
        <w:jc w:val="both"/>
        <w:rPr>
          <w:rFonts w:ascii="Times New Roman" w:hAnsi="Times New Roman" w:cs="Times New Roman"/>
          <w:color w:val="FF0000"/>
        </w:rPr>
      </w:pPr>
      <w:r w:rsidRPr="002229E8">
        <w:rPr>
          <w:rFonts w:ascii="Times New Roman" w:eastAsia="Arial" w:hAnsi="Times New Roman" w:cs="Times New Roman"/>
          <w:color w:val="FF0000"/>
        </w:rPr>
        <w:t>6.</w:t>
      </w:r>
      <w:r w:rsidR="00056EF1">
        <w:rPr>
          <w:rFonts w:ascii="Times New Roman" w:eastAsia="Arial" w:hAnsi="Times New Roman" w:cs="Times New Roman"/>
          <w:color w:val="FF0000"/>
        </w:rPr>
        <w:t>9</w:t>
      </w:r>
      <w:r w:rsidRPr="002229E8">
        <w:rPr>
          <w:rFonts w:ascii="Times New Roman" w:eastAsia="Arial" w:hAnsi="Times New Roman" w:cs="Times New Roman"/>
          <w:color w:val="FF0000"/>
        </w:rPr>
        <w:t>.4. Para efeito do subitem anterior, admite-se a adequação técnica da metodologia empregada pela contratada, visando a assegurar a execução do objeto, desde que mantidas as condições para a justa remuneração do serviço</w:t>
      </w:r>
      <w:r w:rsidR="005E3100" w:rsidRPr="002229E8">
        <w:rPr>
          <w:rFonts w:ascii="Times New Roman" w:eastAsia="Arial" w:hAnsi="Times New Roman" w:cs="Times New Roman"/>
          <w:color w:val="FF0000"/>
        </w:rPr>
        <w:t>.</w:t>
      </w:r>
    </w:p>
    <w:p w14:paraId="3A32E31F" w14:textId="77777777" w:rsidR="001442CA" w:rsidRPr="002229E8" w:rsidRDefault="001442CA"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4F14EEB4" w14:textId="0FE2F6DF" w:rsidR="0054614E" w:rsidRPr="002229E8" w:rsidRDefault="0054614E" w:rsidP="0054614E">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6.</w:t>
      </w:r>
      <w:r w:rsidR="00056EF1">
        <w:rPr>
          <w:rFonts w:ascii="Times New Roman" w:eastAsia="Arial" w:hAnsi="Times New Roman" w:cs="Times New Roman"/>
          <w:color w:val="000000"/>
        </w:rPr>
        <w:t>10</w:t>
      </w:r>
      <w:r w:rsidRPr="002229E8">
        <w:rPr>
          <w:rFonts w:ascii="Times New Roman" w:eastAsia="Arial" w:hAnsi="Times New Roman" w:cs="Times New Roman"/>
          <w:color w:val="000000"/>
        </w:rPr>
        <w:t xml:space="preserve"> Erros materiais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71165A9C" w14:textId="77777777" w:rsidR="0054614E" w:rsidRDefault="0054614E" w:rsidP="0054614E">
      <w:pPr>
        <w:pBdr>
          <w:top w:val="nil"/>
          <w:left w:val="nil"/>
          <w:bottom w:val="nil"/>
          <w:right w:val="nil"/>
          <w:between w:val="nil"/>
        </w:pBdr>
        <w:spacing w:before="288" w:after="288" w:line="288" w:lineRule="auto"/>
        <w:contextualSpacing/>
        <w:jc w:val="both"/>
        <w:rPr>
          <w:rFonts w:ascii="Times New Roman" w:eastAsia="Arial" w:hAnsi="Times New Roman" w:cs="Times New Roman"/>
          <w:bCs/>
          <w:color w:val="000000"/>
        </w:rPr>
      </w:pPr>
    </w:p>
    <w:p w14:paraId="019F101B" w14:textId="77777777" w:rsidR="0054614E" w:rsidRPr="002229E8" w:rsidRDefault="0054614E" w:rsidP="0054614E">
      <w:pPr>
        <w:pBdr>
          <w:top w:val="nil"/>
          <w:left w:val="nil"/>
          <w:bottom w:val="nil"/>
          <w:right w:val="nil"/>
          <w:between w:val="nil"/>
        </w:pBdr>
        <w:spacing w:before="288" w:after="288" w:line="288" w:lineRule="auto"/>
        <w:contextualSpacing/>
        <w:jc w:val="both"/>
        <w:rPr>
          <w:rFonts w:ascii="Times New Roman" w:eastAsia="Arial" w:hAnsi="Times New Roman" w:cs="Times New Roman"/>
          <w:b/>
          <w:strike/>
          <w:color w:val="000000"/>
        </w:rPr>
      </w:pPr>
      <w:r w:rsidRPr="002229E8">
        <w:rPr>
          <w:rFonts w:ascii="Times New Roman" w:eastAsia="Arial" w:hAnsi="Times New Roman" w:cs="Times New Roman"/>
          <w:bCs/>
          <w:color w:val="000000"/>
        </w:rPr>
        <w:t>6.</w:t>
      </w:r>
      <w:r>
        <w:rPr>
          <w:rFonts w:ascii="Times New Roman" w:eastAsia="Arial" w:hAnsi="Times New Roman" w:cs="Times New Roman"/>
          <w:bCs/>
          <w:color w:val="000000"/>
        </w:rPr>
        <w:t>10</w:t>
      </w:r>
      <w:r w:rsidRPr="002229E8">
        <w:rPr>
          <w:rFonts w:ascii="Times New Roman" w:eastAsia="Arial" w:hAnsi="Times New Roman" w:cs="Times New Roman"/>
          <w:bCs/>
          <w:color w:val="000000"/>
        </w:rPr>
        <w:t>.1</w:t>
      </w:r>
      <w:r w:rsidRPr="002229E8">
        <w:rPr>
          <w:rFonts w:ascii="Times New Roman" w:eastAsia="Arial" w:hAnsi="Times New Roman" w:cs="Times New Roman"/>
          <w:b/>
          <w:color w:val="000000"/>
        </w:rPr>
        <w:t xml:space="preserve"> </w:t>
      </w:r>
      <w:r w:rsidRPr="002229E8">
        <w:rPr>
          <w:rFonts w:ascii="Times New Roman" w:eastAsia="Arial" w:hAnsi="Times New Roman" w:cs="Times New Roman"/>
          <w:color w:val="000000"/>
        </w:rPr>
        <w:t>O ajuste de que trata este dispositivo se limita a sanar erros ou falhas que não alterem a substância das propostas.</w:t>
      </w:r>
      <w:r w:rsidRPr="002229E8">
        <w:rPr>
          <w:rFonts w:ascii="Times New Roman" w:eastAsia="Arial" w:hAnsi="Times New Roman" w:cs="Times New Roman"/>
          <w:b/>
          <w:strike/>
          <w:color w:val="000000"/>
        </w:rPr>
        <w:t xml:space="preserve"> </w:t>
      </w:r>
    </w:p>
    <w:p w14:paraId="358BA713" w14:textId="36A4C317" w:rsidR="00056EF1" w:rsidRPr="00B07708" w:rsidRDefault="00056EF1" w:rsidP="00056EF1">
      <w:pPr>
        <w:pStyle w:val="Nivel3"/>
        <w:numPr>
          <w:ilvl w:val="0"/>
          <w:numId w:val="0"/>
        </w:numPr>
        <w:spacing w:beforeLines="120" w:before="288" w:afterLines="120" w:after="288" w:line="288" w:lineRule="auto"/>
        <w:contextualSpacing/>
        <w:rPr>
          <w:rFonts w:ascii="Times New Roman" w:hAnsi="Times New Roman" w:cs="Times New Roman"/>
          <w:b/>
          <w:sz w:val="24"/>
          <w:szCs w:val="24"/>
        </w:rPr>
      </w:pPr>
      <w:r w:rsidRPr="0079422F">
        <w:rPr>
          <w:rFonts w:ascii="Times New Roman" w:hAnsi="Times New Roman" w:cs="Times New Roman"/>
          <w:sz w:val="24"/>
          <w:szCs w:val="24"/>
        </w:rPr>
        <w:t>6.10.2 Considera-se erro no preenchimento da planilha passível de correção a indicação de recolhimento de impostos e contribuições na forma do Simples Nacional, quando não cabível esse regime.</w:t>
      </w:r>
    </w:p>
    <w:p w14:paraId="00000170" w14:textId="75640DF0" w:rsidR="003351E7"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lastRenderedPageBreak/>
        <w:t>6.1</w:t>
      </w:r>
      <w:r w:rsidR="00D91F6D">
        <w:rPr>
          <w:rFonts w:ascii="Times New Roman" w:eastAsia="Arial" w:hAnsi="Times New Roman" w:cs="Times New Roman"/>
        </w:rPr>
        <w:t>1</w:t>
      </w:r>
      <w:r w:rsidRPr="002229E8">
        <w:rPr>
          <w:rFonts w:ascii="Times New Roman" w:eastAsia="Arial" w:hAnsi="Times New Roman" w:cs="Times New Roman"/>
        </w:rPr>
        <w:t xml:space="preserve"> </w:t>
      </w:r>
      <w:r w:rsidRPr="002229E8">
        <w:rPr>
          <w:rFonts w:ascii="Times New Roman" w:eastAsia="Arial" w:hAnsi="Times New Roman" w:cs="Times New Roman"/>
          <w:color w:val="000000"/>
        </w:rPr>
        <w:t>Para fins de análise da proposta quanto ao cumprimento das especificações do objeto, poderá ser colhida a manifestação escrita do setor requisitante do serviço ou da área especializada no objeto.</w:t>
      </w:r>
    </w:p>
    <w:p w14:paraId="08C369B1" w14:textId="77777777" w:rsidR="00D1665E" w:rsidRPr="002229E8" w:rsidRDefault="00D1665E"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b/>
          <w:color w:val="000000"/>
        </w:rPr>
      </w:pPr>
    </w:p>
    <w:p w14:paraId="00000172" w14:textId="47F65BA9" w:rsidR="003351E7" w:rsidRPr="002229E8" w:rsidRDefault="00D1665E" w:rsidP="00D1665E">
      <w:pPr>
        <w:keepNext/>
        <w:keepLines/>
        <w:pBdr>
          <w:top w:val="nil"/>
          <w:left w:val="nil"/>
          <w:bottom w:val="nil"/>
          <w:right w:val="nil"/>
          <w:between w:val="nil"/>
        </w:pBdr>
        <w:tabs>
          <w:tab w:val="left" w:pos="567"/>
        </w:tabs>
        <w:spacing w:before="288" w:after="288" w:line="288" w:lineRule="auto"/>
        <w:contextualSpacing/>
        <w:jc w:val="both"/>
        <w:rPr>
          <w:rFonts w:ascii="Times New Roman" w:hAnsi="Times New Roman" w:cs="Times New Roman"/>
        </w:rPr>
      </w:pPr>
      <w:bookmarkStart w:id="33" w:name="_heading=h.1ci93xb" w:colFirst="0" w:colLast="0"/>
      <w:bookmarkEnd w:id="33"/>
      <w:r>
        <w:rPr>
          <w:rFonts w:ascii="Times New Roman" w:eastAsia="Arial" w:hAnsi="Times New Roman" w:cs="Times New Roman"/>
          <w:b/>
          <w:color w:val="000000"/>
        </w:rPr>
        <w:t xml:space="preserve">7. </w:t>
      </w:r>
      <w:r w:rsidR="00276DB9" w:rsidRPr="002229E8">
        <w:rPr>
          <w:rFonts w:ascii="Times New Roman" w:eastAsia="Arial" w:hAnsi="Times New Roman" w:cs="Times New Roman"/>
          <w:b/>
          <w:color w:val="000000"/>
        </w:rPr>
        <w:t>DA FASE DE HABILITAÇÃO</w:t>
      </w:r>
    </w:p>
    <w:p w14:paraId="5BD891F1" w14:textId="77777777" w:rsidR="003162E2" w:rsidRDefault="003162E2" w:rsidP="003162E2">
      <w:pPr>
        <w:spacing w:before="280" w:after="280" w:line="288" w:lineRule="auto"/>
        <w:contextualSpacing/>
        <w:jc w:val="both"/>
        <w:rPr>
          <w:rFonts w:ascii="Times New Roman" w:eastAsia="Arial" w:hAnsi="Times New Roman" w:cs="Times New Roman"/>
        </w:rPr>
      </w:pPr>
    </w:p>
    <w:p w14:paraId="00000173" w14:textId="3FB172A4" w:rsidR="003351E7" w:rsidRPr="002229E8" w:rsidRDefault="003162E2" w:rsidP="003162E2">
      <w:pPr>
        <w:spacing w:before="280" w:after="280" w:line="288" w:lineRule="auto"/>
        <w:contextualSpacing/>
        <w:jc w:val="both"/>
        <w:rPr>
          <w:rFonts w:ascii="Times New Roman" w:hAnsi="Times New Roman" w:cs="Times New Roman"/>
        </w:rPr>
      </w:pPr>
      <w:r w:rsidRPr="003162E2">
        <w:rPr>
          <w:rFonts w:ascii="Times New Roman" w:eastAsia="Arial" w:hAnsi="Times New Roman" w:cs="Times New Roman"/>
        </w:rPr>
        <w:t xml:space="preserve">7.1 </w:t>
      </w:r>
      <w:r w:rsidR="00276DB9" w:rsidRPr="002229E8">
        <w:rPr>
          <w:rFonts w:ascii="Times New Roman" w:eastAsia="Arial" w:hAnsi="Times New Roman" w:cs="Times New Roman"/>
          <w:color w:val="FF0000"/>
        </w:rPr>
        <w:t>O Agente de Contratação &lt;OU&gt; A Comissão de Contratação</w:t>
      </w:r>
      <w:r w:rsidR="00276DB9" w:rsidRPr="002229E8">
        <w:rPr>
          <w:rFonts w:ascii="Times New Roman" w:eastAsia="Arial" w:hAnsi="Times New Roman" w:cs="Times New Roman"/>
          <w:color w:val="000000"/>
        </w:rPr>
        <w:t xml:space="preserve"> verificará se o licitante provisoriamente classificado em primeiro lugar atende às condições de participação no certame, conforme previsto no</w:t>
      </w:r>
      <w:hyperlink r:id="rId27" w:anchor="art14">
        <w:r w:rsidR="003351E7" w:rsidRPr="002229E8">
          <w:rPr>
            <w:rFonts w:ascii="Times New Roman" w:eastAsia="Arial" w:hAnsi="Times New Roman" w:cs="Times New Roman"/>
            <w:color w:val="000000"/>
          </w:rPr>
          <w:t xml:space="preserve"> art. 14 da Lei nº 14.133/2021</w:t>
        </w:r>
      </w:hyperlink>
      <w:r w:rsidR="00276DB9" w:rsidRPr="002229E8">
        <w:rPr>
          <w:rFonts w:ascii="Times New Roman" w:eastAsia="Arial" w:hAnsi="Times New Roman" w:cs="Times New Roman"/>
          <w:color w:val="000000"/>
        </w:rPr>
        <w:t xml:space="preserve">, legislação correlata e </w:t>
      </w:r>
      <w:r w:rsidR="00276DB9" w:rsidRPr="009E07C3">
        <w:rPr>
          <w:rFonts w:ascii="Times New Roman" w:eastAsia="Arial" w:hAnsi="Times New Roman" w:cs="Times New Roman"/>
          <w:color w:val="000000"/>
        </w:rPr>
        <w:t>no item 2.</w:t>
      </w:r>
      <w:r w:rsidR="006E593C" w:rsidRPr="009E07C3">
        <w:rPr>
          <w:rFonts w:ascii="Times New Roman" w:eastAsia="Arial" w:hAnsi="Times New Roman" w:cs="Times New Roman"/>
          <w:color w:val="000000"/>
        </w:rPr>
        <w:t>8</w:t>
      </w:r>
      <w:r w:rsidR="00276DB9" w:rsidRPr="002229E8">
        <w:rPr>
          <w:rFonts w:ascii="Times New Roman" w:eastAsia="Arial" w:hAnsi="Times New Roman" w:cs="Times New Roman"/>
          <w:color w:val="000000"/>
        </w:rPr>
        <w:t xml:space="preserve"> do Edital, especialmente quanto à existência de sanção que impeça a participação no certame ou a futura contratação, mediante a consulta aos seguintes cadastros:</w:t>
      </w:r>
    </w:p>
    <w:p w14:paraId="13D11ED5" w14:textId="77777777" w:rsidR="003162E2" w:rsidRDefault="003162E2" w:rsidP="003162E2">
      <w:pPr>
        <w:spacing w:after="280" w:line="288" w:lineRule="auto"/>
        <w:contextualSpacing/>
        <w:jc w:val="both"/>
        <w:rPr>
          <w:rFonts w:ascii="Times New Roman" w:eastAsia="Arial" w:hAnsi="Times New Roman" w:cs="Times New Roman"/>
          <w:color w:val="000000"/>
        </w:rPr>
      </w:pPr>
    </w:p>
    <w:p w14:paraId="00000174" w14:textId="6A95E723" w:rsidR="003351E7" w:rsidRPr="002229E8" w:rsidRDefault="00276DB9" w:rsidP="003162E2">
      <w:pPr>
        <w:spacing w:after="28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a) SICAF; </w:t>
      </w:r>
    </w:p>
    <w:p w14:paraId="56287A35" w14:textId="77777777" w:rsidR="001F1C6E" w:rsidRDefault="001F1C6E" w:rsidP="003162E2">
      <w:pPr>
        <w:spacing w:line="288" w:lineRule="auto"/>
        <w:contextualSpacing/>
        <w:jc w:val="both"/>
        <w:rPr>
          <w:rFonts w:ascii="Times New Roman" w:eastAsia="Arial" w:hAnsi="Times New Roman" w:cs="Times New Roman"/>
          <w:color w:val="000000"/>
        </w:rPr>
      </w:pPr>
    </w:p>
    <w:p w14:paraId="00000176" w14:textId="7071BB39" w:rsidR="003351E7" w:rsidRPr="002229E8" w:rsidRDefault="00276DB9" w:rsidP="003162E2">
      <w:pPr>
        <w:spacing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b) Cadastro Nacional de Empresas Inidôneas e Suspensas - CEIS, mantido pela Controladoria-Geral da União (</w:t>
      </w:r>
      <w:hyperlink r:id="rId28">
        <w:r w:rsidR="003351E7" w:rsidRPr="002229E8">
          <w:rPr>
            <w:rFonts w:ascii="Times New Roman" w:eastAsia="Arial" w:hAnsi="Times New Roman" w:cs="Times New Roman"/>
            <w:color w:val="000000"/>
          </w:rPr>
          <w:t>https://www.portaltransparencia.gov.br/sancoes/ceis</w:t>
        </w:r>
      </w:hyperlink>
      <w:r w:rsidRPr="002229E8">
        <w:rPr>
          <w:rFonts w:ascii="Times New Roman" w:eastAsia="Arial" w:hAnsi="Times New Roman" w:cs="Times New Roman"/>
          <w:color w:val="000000"/>
        </w:rPr>
        <w:t>);</w:t>
      </w:r>
    </w:p>
    <w:p w14:paraId="1890D140" w14:textId="77777777" w:rsidR="001F1C6E" w:rsidRDefault="001F1C6E" w:rsidP="003162E2">
      <w:pPr>
        <w:spacing w:line="288" w:lineRule="auto"/>
        <w:contextualSpacing/>
        <w:jc w:val="both"/>
        <w:rPr>
          <w:rFonts w:ascii="Times New Roman" w:eastAsia="Arial" w:hAnsi="Times New Roman" w:cs="Times New Roman"/>
          <w:color w:val="000000"/>
        </w:rPr>
      </w:pPr>
    </w:p>
    <w:p w14:paraId="00000178" w14:textId="69E530DF" w:rsidR="003351E7" w:rsidRPr="002229E8" w:rsidRDefault="00276DB9" w:rsidP="003162E2">
      <w:pPr>
        <w:spacing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c) Cadastro Nacional de Condenações Cíveis por Atos de Improbidade Administrativa, mantido pelo Conselho Nacional de Justiça (www.cnj.jus.br/</w:t>
      </w:r>
      <w:proofErr w:type="spellStart"/>
      <w:r w:rsidRPr="002229E8">
        <w:rPr>
          <w:rFonts w:ascii="Times New Roman" w:eastAsia="Arial" w:hAnsi="Times New Roman" w:cs="Times New Roman"/>
          <w:color w:val="000000"/>
        </w:rPr>
        <w:t>improbidade_adm</w:t>
      </w:r>
      <w:proofErr w:type="spellEnd"/>
      <w:r w:rsidRPr="002229E8">
        <w:rPr>
          <w:rFonts w:ascii="Times New Roman" w:eastAsia="Arial" w:hAnsi="Times New Roman" w:cs="Times New Roman"/>
          <w:color w:val="000000"/>
        </w:rPr>
        <w:t>/</w:t>
      </w:r>
      <w:proofErr w:type="spellStart"/>
      <w:r w:rsidRPr="002229E8">
        <w:rPr>
          <w:rFonts w:ascii="Times New Roman" w:eastAsia="Arial" w:hAnsi="Times New Roman" w:cs="Times New Roman"/>
          <w:color w:val="000000"/>
        </w:rPr>
        <w:t>consultar_requerido.php</w:t>
      </w:r>
      <w:proofErr w:type="spellEnd"/>
      <w:r w:rsidRPr="002229E8">
        <w:rPr>
          <w:rFonts w:ascii="Times New Roman" w:eastAsia="Arial" w:hAnsi="Times New Roman" w:cs="Times New Roman"/>
          <w:color w:val="000000"/>
        </w:rPr>
        <w:t>);</w:t>
      </w:r>
    </w:p>
    <w:p w14:paraId="67DC4299" w14:textId="77777777" w:rsidR="001F1C6E" w:rsidRDefault="001F1C6E" w:rsidP="003162E2">
      <w:pPr>
        <w:spacing w:line="288" w:lineRule="auto"/>
        <w:contextualSpacing/>
        <w:jc w:val="both"/>
        <w:rPr>
          <w:rFonts w:ascii="Times New Roman" w:eastAsia="Arial" w:hAnsi="Times New Roman" w:cs="Times New Roman"/>
          <w:color w:val="000000"/>
        </w:rPr>
      </w:pPr>
    </w:p>
    <w:p w14:paraId="0000017A" w14:textId="06B84FDB" w:rsidR="003351E7" w:rsidRPr="002229E8" w:rsidRDefault="00276DB9" w:rsidP="003162E2">
      <w:pPr>
        <w:spacing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d) Cadastro Nacional de Empresas Punidas – CNEP, mantido pela Controladoria-Geral da União (</w:t>
      </w:r>
      <w:hyperlink r:id="rId29">
        <w:r w:rsidR="003351E7" w:rsidRPr="002229E8">
          <w:rPr>
            <w:rFonts w:ascii="Times New Roman" w:eastAsia="Arial" w:hAnsi="Times New Roman" w:cs="Times New Roman"/>
            <w:color w:val="000000"/>
          </w:rPr>
          <w:t>https://www.portaltransparencia.gov.br/sancoes/cnep</w:t>
        </w:r>
      </w:hyperlink>
      <w:r w:rsidRPr="002229E8">
        <w:rPr>
          <w:rFonts w:ascii="Times New Roman" w:eastAsia="Arial" w:hAnsi="Times New Roman" w:cs="Times New Roman"/>
          <w:color w:val="000000"/>
        </w:rPr>
        <w:t>);</w:t>
      </w:r>
    </w:p>
    <w:p w14:paraId="2F9A8386" w14:textId="77777777" w:rsidR="001F1C6E" w:rsidRDefault="001F1C6E" w:rsidP="003162E2">
      <w:pPr>
        <w:spacing w:line="288" w:lineRule="auto"/>
        <w:contextualSpacing/>
        <w:jc w:val="both"/>
        <w:rPr>
          <w:rFonts w:ascii="Times New Roman" w:eastAsia="Arial" w:hAnsi="Times New Roman" w:cs="Times New Roman"/>
          <w:color w:val="000000"/>
        </w:rPr>
      </w:pPr>
    </w:p>
    <w:p w14:paraId="0000017C" w14:textId="07F3D0B6" w:rsidR="003351E7" w:rsidRPr="002229E8" w:rsidRDefault="00276DB9" w:rsidP="003162E2">
      <w:pPr>
        <w:spacing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e) Lista de inidôneos mantida pelo Tribunal de Contas da União; e</w:t>
      </w:r>
    </w:p>
    <w:p w14:paraId="09E04C14" w14:textId="77777777" w:rsidR="001F1C6E" w:rsidRDefault="001F1C6E" w:rsidP="003162E2">
      <w:pPr>
        <w:spacing w:before="280" w:line="288" w:lineRule="auto"/>
        <w:contextualSpacing/>
        <w:jc w:val="both"/>
        <w:rPr>
          <w:rFonts w:ascii="Times New Roman" w:eastAsia="Arial" w:hAnsi="Times New Roman" w:cs="Times New Roman"/>
          <w:color w:val="000000"/>
        </w:rPr>
      </w:pPr>
    </w:p>
    <w:p w14:paraId="0000017D" w14:textId="55B4885D" w:rsidR="003351E7" w:rsidRPr="002229E8" w:rsidRDefault="00276DB9" w:rsidP="003162E2">
      <w:pPr>
        <w:spacing w:before="28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f) módulo Registro de Ocorrências do SIGA.</w:t>
      </w:r>
    </w:p>
    <w:p w14:paraId="0000017E" w14:textId="77777777" w:rsidR="003351E7" w:rsidRPr="002229E8" w:rsidRDefault="003351E7" w:rsidP="002229E8">
      <w:pPr>
        <w:spacing w:before="280" w:line="288" w:lineRule="auto"/>
        <w:ind w:left="1142"/>
        <w:contextualSpacing/>
        <w:jc w:val="both"/>
        <w:rPr>
          <w:rFonts w:ascii="Times New Roman" w:eastAsia="Arial" w:hAnsi="Times New Roman" w:cs="Times New Roman"/>
          <w:color w:val="000000"/>
        </w:rPr>
      </w:pPr>
    </w:p>
    <w:p w14:paraId="0000017F" w14:textId="3C9221CA" w:rsidR="003351E7" w:rsidRPr="002229E8" w:rsidRDefault="001F1C6E" w:rsidP="001F1C6E">
      <w:pPr>
        <w:spacing w:after="280" w:line="288" w:lineRule="auto"/>
        <w:contextualSpacing/>
        <w:jc w:val="both"/>
        <w:rPr>
          <w:rFonts w:ascii="Times New Roman" w:hAnsi="Times New Roman" w:cs="Times New Roman"/>
        </w:rPr>
      </w:pPr>
      <w:r>
        <w:rPr>
          <w:rFonts w:ascii="Times New Roman" w:eastAsia="Arial" w:hAnsi="Times New Roman" w:cs="Times New Roman"/>
          <w:color w:val="000000"/>
        </w:rPr>
        <w:t xml:space="preserve">7.2 </w:t>
      </w:r>
      <w:r w:rsidR="00276DB9" w:rsidRPr="002229E8">
        <w:rPr>
          <w:rFonts w:ascii="Times New Roman" w:eastAsia="Arial" w:hAnsi="Times New Roman" w:cs="Times New Roman"/>
          <w:color w:val="000000"/>
        </w:rPr>
        <w:t>A consulta aos cadastros será realizada em nome da empresa licitante e também de seu sócio majoritário, por força da vedação de que trata o</w:t>
      </w:r>
      <w:hyperlink r:id="rId30" w:anchor=":~:text=%C3%A0s%20seguintes%20comina%C3%A7%C3%B5es%3A-,Art.,n%C2%BA%2012.120%2C%20de%202009).">
        <w:r w:rsidR="003351E7" w:rsidRPr="002229E8">
          <w:rPr>
            <w:rFonts w:ascii="Times New Roman" w:eastAsia="Arial" w:hAnsi="Times New Roman" w:cs="Times New Roman"/>
            <w:color w:val="000000"/>
          </w:rPr>
          <w:t xml:space="preserve"> art. 12 da Lei nº 8.429/1992</w:t>
        </w:r>
      </w:hyperlink>
      <w:r w:rsidR="00276DB9" w:rsidRPr="002229E8">
        <w:rPr>
          <w:rFonts w:ascii="Times New Roman" w:eastAsia="Arial" w:hAnsi="Times New Roman" w:cs="Times New Roman"/>
          <w:color w:val="000000"/>
        </w:rPr>
        <w:t>.</w:t>
      </w:r>
    </w:p>
    <w:p w14:paraId="2C4CD394" w14:textId="77777777" w:rsidR="001F1C6E" w:rsidRDefault="001F1C6E" w:rsidP="001F1C6E">
      <w:pPr>
        <w:spacing w:before="280" w:line="288" w:lineRule="auto"/>
        <w:contextualSpacing/>
        <w:jc w:val="both"/>
        <w:rPr>
          <w:rFonts w:ascii="Times New Roman" w:eastAsia="Arial" w:hAnsi="Times New Roman" w:cs="Times New Roman"/>
          <w:color w:val="000000"/>
        </w:rPr>
      </w:pPr>
    </w:p>
    <w:p w14:paraId="00000180" w14:textId="001A692F" w:rsidR="003351E7" w:rsidRPr="002229E8" w:rsidRDefault="001F1C6E" w:rsidP="001F1C6E">
      <w:pPr>
        <w:spacing w:before="280" w:line="288" w:lineRule="auto"/>
        <w:contextualSpacing/>
        <w:jc w:val="both"/>
        <w:rPr>
          <w:rFonts w:ascii="Times New Roman" w:hAnsi="Times New Roman" w:cs="Times New Roman"/>
        </w:rPr>
      </w:pPr>
      <w:r>
        <w:rPr>
          <w:rFonts w:ascii="Times New Roman" w:eastAsia="Arial" w:hAnsi="Times New Roman" w:cs="Times New Roman"/>
          <w:color w:val="000000"/>
        </w:rPr>
        <w:t xml:space="preserve">7.3 </w:t>
      </w:r>
      <w:r w:rsidR="00276DB9" w:rsidRPr="002229E8">
        <w:rPr>
          <w:rFonts w:ascii="Times New Roman" w:eastAsia="Arial" w:hAnsi="Times New Roman" w:cs="Times New Roman"/>
          <w:color w:val="000000"/>
        </w:rPr>
        <w:t xml:space="preserve">Caso conste na Consulta de Situação do licitante a existência de Ocorrências Impeditivas Indiretas, </w:t>
      </w:r>
      <w:r w:rsidR="00276DB9" w:rsidRPr="002229E8">
        <w:rPr>
          <w:rFonts w:ascii="Times New Roman" w:eastAsia="Arial" w:hAnsi="Times New Roman" w:cs="Times New Roman"/>
          <w:color w:val="EE0000"/>
        </w:rPr>
        <w:t>o Agente de Contratação &lt;OU&gt; a Comissão de Contratação</w:t>
      </w:r>
      <w:r w:rsidR="00276DB9" w:rsidRPr="002229E8">
        <w:rPr>
          <w:rFonts w:ascii="Times New Roman" w:eastAsia="Arial" w:hAnsi="Times New Roman" w:cs="Times New Roman"/>
          <w:color w:val="000000"/>
        </w:rPr>
        <w:t xml:space="preserve"> diligenciará para verificar se houve fraude por parte das empresas apontadas no Relatório de Ocorrências Impeditivas Indiretas.</w:t>
      </w:r>
    </w:p>
    <w:p w14:paraId="4A48B8B0" w14:textId="77777777" w:rsidR="001F1C6E" w:rsidRDefault="001F1C6E" w:rsidP="001F1C6E">
      <w:pPr>
        <w:spacing w:after="280" w:line="288" w:lineRule="auto"/>
        <w:contextualSpacing/>
        <w:jc w:val="both"/>
        <w:rPr>
          <w:rFonts w:ascii="Times New Roman" w:eastAsia="Arial" w:hAnsi="Times New Roman" w:cs="Times New Roman"/>
          <w:color w:val="000000"/>
        </w:rPr>
      </w:pPr>
    </w:p>
    <w:p w14:paraId="00000181" w14:textId="25DA49B0" w:rsidR="003351E7" w:rsidRPr="002229E8" w:rsidRDefault="00D1665E" w:rsidP="001F1C6E">
      <w:pPr>
        <w:spacing w:after="280" w:line="288" w:lineRule="auto"/>
        <w:contextualSpacing/>
        <w:jc w:val="both"/>
        <w:rPr>
          <w:rFonts w:ascii="Times New Roman" w:hAnsi="Times New Roman" w:cs="Times New Roman"/>
        </w:rPr>
      </w:pPr>
      <w:r>
        <w:rPr>
          <w:rFonts w:ascii="Times New Roman" w:eastAsia="Arial" w:hAnsi="Times New Roman" w:cs="Times New Roman"/>
          <w:color w:val="000000"/>
        </w:rPr>
        <w:t xml:space="preserve">7.3.1 </w:t>
      </w:r>
      <w:r w:rsidR="00276DB9" w:rsidRPr="002229E8">
        <w:rPr>
          <w:rFonts w:ascii="Times New Roman" w:eastAsia="Arial" w:hAnsi="Times New Roman" w:cs="Times New Roman"/>
          <w:color w:val="000000"/>
        </w:rPr>
        <w:t>A tentativa de burla será verificada por meio dos vínculos societários, linhas de fornecimento similares, dentre outros.</w:t>
      </w:r>
    </w:p>
    <w:p w14:paraId="21AA2FA8" w14:textId="77777777" w:rsidR="00D1665E" w:rsidRDefault="00D1665E" w:rsidP="001F1C6E">
      <w:pPr>
        <w:spacing w:after="280" w:line="288" w:lineRule="auto"/>
        <w:contextualSpacing/>
        <w:jc w:val="both"/>
        <w:rPr>
          <w:rFonts w:ascii="Times New Roman" w:eastAsia="Arial" w:hAnsi="Times New Roman" w:cs="Times New Roman"/>
          <w:color w:val="000000"/>
        </w:rPr>
      </w:pPr>
    </w:p>
    <w:p w14:paraId="00000182" w14:textId="67AA841D" w:rsidR="003351E7" w:rsidRPr="002229E8" w:rsidRDefault="00D1665E" w:rsidP="001F1C6E">
      <w:pPr>
        <w:spacing w:after="280" w:line="288" w:lineRule="auto"/>
        <w:contextualSpacing/>
        <w:jc w:val="both"/>
        <w:rPr>
          <w:rFonts w:ascii="Times New Roman" w:hAnsi="Times New Roman" w:cs="Times New Roman"/>
        </w:rPr>
      </w:pPr>
      <w:r>
        <w:rPr>
          <w:rFonts w:ascii="Times New Roman" w:eastAsia="Arial" w:hAnsi="Times New Roman" w:cs="Times New Roman"/>
          <w:color w:val="000000"/>
        </w:rPr>
        <w:t xml:space="preserve">7.3.2 </w:t>
      </w:r>
      <w:r w:rsidR="00276DB9" w:rsidRPr="002229E8">
        <w:rPr>
          <w:rFonts w:ascii="Times New Roman" w:eastAsia="Arial" w:hAnsi="Times New Roman" w:cs="Times New Roman"/>
          <w:color w:val="000000"/>
        </w:rPr>
        <w:t>O licitante será convocado para manifestação previamente a uma eventual desclassificação.</w:t>
      </w:r>
    </w:p>
    <w:p w14:paraId="574E2330" w14:textId="77777777" w:rsidR="00D1665E" w:rsidRDefault="00D1665E" w:rsidP="001F1C6E">
      <w:pPr>
        <w:spacing w:after="280" w:line="288" w:lineRule="auto"/>
        <w:contextualSpacing/>
        <w:jc w:val="both"/>
        <w:rPr>
          <w:rFonts w:ascii="Times New Roman" w:eastAsia="Arial" w:hAnsi="Times New Roman" w:cs="Times New Roman"/>
          <w:color w:val="000000"/>
        </w:rPr>
      </w:pPr>
    </w:p>
    <w:p w14:paraId="00000183" w14:textId="4FD45957" w:rsidR="003351E7" w:rsidRPr="002229E8" w:rsidRDefault="00D1665E" w:rsidP="001F1C6E">
      <w:pPr>
        <w:spacing w:after="280" w:line="288" w:lineRule="auto"/>
        <w:contextualSpacing/>
        <w:jc w:val="both"/>
        <w:rPr>
          <w:rFonts w:ascii="Times New Roman" w:hAnsi="Times New Roman" w:cs="Times New Roman"/>
        </w:rPr>
      </w:pPr>
      <w:r>
        <w:rPr>
          <w:rFonts w:ascii="Times New Roman" w:eastAsia="Arial" w:hAnsi="Times New Roman" w:cs="Times New Roman"/>
          <w:color w:val="000000"/>
        </w:rPr>
        <w:t xml:space="preserve">7.3.3 </w:t>
      </w:r>
      <w:r w:rsidR="00276DB9" w:rsidRPr="002229E8">
        <w:rPr>
          <w:rFonts w:ascii="Times New Roman" w:eastAsia="Arial" w:hAnsi="Times New Roman" w:cs="Times New Roman"/>
          <w:color w:val="000000"/>
        </w:rPr>
        <w:t>Constatada a existência de sanção, o licitante será reputado inabilitado, por falta de condição de participação.</w:t>
      </w:r>
    </w:p>
    <w:p w14:paraId="64A9DD5E" w14:textId="77777777" w:rsidR="001F1C6E" w:rsidRDefault="001F1C6E" w:rsidP="001F1C6E">
      <w:pPr>
        <w:spacing w:after="280" w:line="288" w:lineRule="auto"/>
        <w:contextualSpacing/>
        <w:jc w:val="both"/>
        <w:rPr>
          <w:rFonts w:ascii="Times New Roman" w:eastAsia="Arial" w:hAnsi="Times New Roman" w:cs="Times New Roman"/>
          <w:color w:val="000000"/>
        </w:rPr>
      </w:pPr>
    </w:p>
    <w:p w14:paraId="00000184" w14:textId="1C755DA9" w:rsidR="003351E7" w:rsidRPr="002229E8" w:rsidRDefault="001F1C6E" w:rsidP="001F1C6E">
      <w:pPr>
        <w:spacing w:after="280" w:line="288" w:lineRule="auto"/>
        <w:contextualSpacing/>
        <w:jc w:val="both"/>
        <w:rPr>
          <w:rFonts w:ascii="Times New Roman" w:hAnsi="Times New Roman" w:cs="Times New Roman"/>
        </w:rPr>
      </w:pPr>
      <w:r>
        <w:rPr>
          <w:rFonts w:ascii="Times New Roman" w:eastAsia="Arial" w:hAnsi="Times New Roman" w:cs="Times New Roman"/>
          <w:color w:val="000000"/>
        </w:rPr>
        <w:lastRenderedPageBreak/>
        <w:t xml:space="preserve">7.4 </w:t>
      </w:r>
      <w:r w:rsidR="00276DB9" w:rsidRPr="002229E8">
        <w:rPr>
          <w:rFonts w:ascii="Times New Roman" w:eastAsia="Arial" w:hAnsi="Times New Roman" w:cs="Times New Roman"/>
          <w:color w:val="000000"/>
        </w:rPr>
        <w:t>Caso o licitante provisoriamente classificado em primeiro lugar tenha se utilizado de algum tratamento favorecido às ME/</w:t>
      </w:r>
      <w:proofErr w:type="spellStart"/>
      <w:r w:rsidR="00276DB9" w:rsidRPr="002229E8">
        <w:rPr>
          <w:rFonts w:ascii="Times New Roman" w:eastAsia="Arial" w:hAnsi="Times New Roman" w:cs="Times New Roman"/>
          <w:color w:val="000000"/>
        </w:rPr>
        <w:t>EPPs</w:t>
      </w:r>
      <w:proofErr w:type="spellEnd"/>
      <w:r w:rsidR="00276DB9" w:rsidRPr="002229E8">
        <w:rPr>
          <w:rFonts w:ascii="Times New Roman" w:eastAsia="Arial" w:hAnsi="Times New Roman" w:cs="Times New Roman"/>
          <w:color w:val="000000"/>
        </w:rPr>
        <w:t xml:space="preserve">, </w:t>
      </w:r>
      <w:r w:rsidR="00276DB9" w:rsidRPr="002229E8">
        <w:rPr>
          <w:rFonts w:ascii="Times New Roman" w:eastAsia="Arial" w:hAnsi="Times New Roman" w:cs="Times New Roman"/>
          <w:color w:val="EE0000"/>
        </w:rPr>
        <w:t xml:space="preserve">o Agente de Contratação &lt;OU&gt; a Comissão de Contratação </w:t>
      </w:r>
      <w:r w:rsidR="00276DB9" w:rsidRPr="002229E8">
        <w:rPr>
          <w:rFonts w:ascii="Times New Roman" w:eastAsia="Arial" w:hAnsi="Times New Roman" w:cs="Times New Roman"/>
          <w:color w:val="000000"/>
        </w:rPr>
        <w:t xml:space="preserve">verificará se faz jus ao benefício, em conformidade com os </w:t>
      </w:r>
      <w:r w:rsidR="00276DB9" w:rsidRPr="009E07C3">
        <w:rPr>
          <w:rFonts w:ascii="Times New Roman" w:eastAsia="Arial" w:hAnsi="Times New Roman" w:cs="Times New Roman"/>
          <w:color w:val="000000"/>
        </w:rPr>
        <w:t>itens 2.</w:t>
      </w:r>
      <w:r w:rsidR="0099462C" w:rsidRPr="009E07C3">
        <w:rPr>
          <w:rFonts w:ascii="Times New Roman" w:eastAsia="Arial" w:hAnsi="Times New Roman" w:cs="Times New Roman"/>
          <w:color w:val="000000"/>
        </w:rPr>
        <w:t>7</w:t>
      </w:r>
      <w:r w:rsidR="00276DB9" w:rsidRPr="009E07C3">
        <w:rPr>
          <w:rFonts w:ascii="Times New Roman" w:eastAsia="Arial" w:hAnsi="Times New Roman" w:cs="Times New Roman"/>
          <w:color w:val="000000"/>
        </w:rPr>
        <w:t xml:space="preserve"> e 3.</w:t>
      </w:r>
      <w:r w:rsidR="00451EEC" w:rsidRPr="009E07C3">
        <w:rPr>
          <w:rFonts w:ascii="Times New Roman" w:eastAsia="Arial" w:hAnsi="Times New Roman" w:cs="Times New Roman"/>
          <w:color w:val="000000"/>
        </w:rPr>
        <w:t>4</w:t>
      </w:r>
      <w:r w:rsidR="00276DB9" w:rsidRPr="002229E8">
        <w:rPr>
          <w:rFonts w:ascii="Times New Roman" w:eastAsia="Arial" w:hAnsi="Times New Roman" w:cs="Times New Roman"/>
          <w:color w:val="000000"/>
        </w:rPr>
        <w:t xml:space="preserve"> deste Edital.</w:t>
      </w:r>
    </w:p>
    <w:p w14:paraId="00000185" w14:textId="77777777" w:rsidR="003351E7" w:rsidRPr="002229E8" w:rsidRDefault="003351E7" w:rsidP="002229E8">
      <w:pPr>
        <w:spacing w:line="288" w:lineRule="auto"/>
        <w:ind w:right="560"/>
        <w:contextualSpacing/>
        <w:jc w:val="both"/>
        <w:rPr>
          <w:rFonts w:ascii="Times New Roman" w:eastAsia="Arial" w:hAnsi="Times New Roman" w:cs="Times New Roman"/>
          <w:b/>
          <w:color w:val="000000"/>
        </w:rPr>
      </w:pPr>
    </w:p>
    <w:p w14:paraId="00000186" w14:textId="77777777" w:rsidR="003351E7" w:rsidRPr="002229E8" w:rsidRDefault="00276DB9" w:rsidP="002229E8">
      <w:pPr>
        <w:spacing w:before="60" w:line="288" w:lineRule="auto"/>
        <w:ind w:left="567" w:right="566"/>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NOTA EXPLICATIVA:</w:t>
      </w:r>
    </w:p>
    <w:p w14:paraId="00000187" w14:textId="0925D18B" w:rsidR="003351E7" w:rsidRPr="002229E8" w:rsidRDefault="00276DB9" w:rsidP="002229E8">
      <w:pPr>
        <w:pBdr>
          <w:top w:val="nil"/>
          <w:left w:val="nil"/>
          <w:bottom w:val="nil"/>
          <w:right w:val="nil"/>
          <w:between w:val="nil"/>
        </w:pBdr>
        <w:spacing w:before="57" w:after="57" w:line="288" w:lineRule="auto"/>
        <w:ind w:left="567"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Caso adotado o sistema Compras.gov.br</w:t>
      </w:r>
      <w:r w:rsidR="00240FA6" w:rsidRPr="002229E8">
        <w:rPr>
          <w:rFonts w:ascii="Times New Roman" w:eastAsia="Arial" w:hAnsi="Times New Roman" w:cs="Times New Roman"/>
          <w:color w:val="FF0000"/>
        </w:rPr>
        <w:t>,</w:t>
      </w:r>
      <w:r w:rsidRPr="002229E8">
        <w:rPr>
          <w:rFonts w:ascii="Times New Roman" w:eastAsia="Arial" w:hAnsi="Times New Roman" w:cs="Times New Roman"/>
          <w:color w:val="FF0000"/>
        </w:rPr>
        <w:t xml:space="preserve"> os itens 7.1 a 7.4 deverão ser transferidos para o início do item 6, DA FASE DE JULGAMENTO, procedendo-se às renumerações do referido item e do presente item 7.</w:t>
      </w:r>
    </w:p>
    <w:p w14:paraId="00000188" w14:textId="77777777" w:rsidR="003351E7" w:rsidRPr="002229E8" w:rsidRDefault="003351E7" w:rsidP="002229E8">
      <w:pPr>
        <w:pBdr>
          <w:top w:val="nil"/>
          <w:left w:val="nil"/>
          <w:bottom w:val="nil"/>
          <w:right w:val="nil"/>
          <w:between w:val="nil"/>
        </w:pBdr>
        <w:spacing w:before="57" w:after="57" w:line="288" w:lineRule="auto"/>
        <w:ind w:left="1142"/>
        <w:contextualSpacing/>
        <w:jc w:val="both"/>
        <w:rPr>
          <w:rFonts w:ascii="Times New Roman" w:eastAsia="Arial" w:hAnsi="Times New Roman" w:cs="Times New Roman"/>
          <w:color w:val="000000"/>
        </w:rPr>
      </w:pPr>
    </w:p>
    <w:p w14:paraId="00000189" w14:textId="574CA649" w:rsidR="003351E7" w:rsidRPr="002229E8" w:rsidRDefault="003162E2" w:rsidP="003162E2">
      <w:pPr>
        <w:pBdr>
          <w:top w:val="nil"/>
          <w:left w:val="nil"/>
          <w:bottom w:val="nil"/>
          <w:right w:val="nil"/>
          <w:between w:val="nil"/>
        </w:pBdr>
        <w:spacing w:before="57" w:after="57" w:line="288" w:lineRule="auto"/>
        <w:contextualSpacing/>
        <w:jc w:val="both"/>
        <w:rPr>
          <w:rFonts w:ascii="Times New Roman" w:hAnsi="Times New Roman" w:cs="Times New Roman"/>
        </w:rPr>
      </w:pPr>
      <w:r>
        <w:rPr>
          <w:rFonts w:ascii="Times New Roman" w:eastAsia="Arial" w:hAnsi="Times New Roman" w:cs="Times New Roman"/>
          <w:color w:val="000000"/>
        </w:rPr>
        <w:t xml:space="preserve">7.5 </w:t>
      </w:r>
      <w:r w:rsidR="00276DB9" w:rsidRPr="002229E8">
        <w:rPr>
          <w:rFonts w:ascii="Times New Roman" w:eastAsia="Arial" w:hAnsi="Times New Roman" w:cs="Times New Roman"/>
          <w:color w:val="000000"/>
        </w:rPr>
        <w:t>Será exigida a apresentação dos documentos de habilitação que trata o Anexo referente aos requisitos de habilitação deste Edital apenas ao licitante vencedor.</w:t>
      </w:r>
    </w:p>
    <w:p w14:paraId="0000018A" w14:textId="77777777" w:rsidR="003351E7" w:rsidRPr="002229E8" w:rsidRDefault="003351E7" w:rsidP="002229E8">
      <w:pPr>
        <w:pBdr>
          <w:top w:val="nil"/>
          <w:left w:val="nil"/>
          <w:bottom w:val="nil"/>
          <w:right w:val="nil"/>
          <w:between w:val="nil"/>
        </w:pBdr>
        <w:spacing w:before="57" w:after="57" w:line="288" w:lineRule="auto"/>
        <w:ind w:left="567" w:firstLine="425"/>
        <w:contextualSpacing/>
        <w:jc w:val="both"/>
        <w:rPr>
          <w:rFonts w:ascii="Times New Roman" w:eastAsia="Arial" w:hAnsi="Times New Roman" w:cs="Times New Roman"/>
          <w:color w:val="000000"/>
        </w:rPr>
      </w:pPr>
    </w:p>
    <w:p w14:paraId="79D0276A" w14:textId="75A50695" w:rsidR="005B03C6" w:rsidRPr="002229E8" w:rsidRDefault="00276DB9" w:rsidP="002229E8">
      <w:pPr>
        <w:pBdr>
          <w:top w:val="nil"/>
          <w:left w:val="nil"/>
          <w:bottom w:val="nil"/>
          <w:right w:val="nil"/>
          <w:between w:val="nil"/>
        </w:pBdr>
        <w:spacing w:before="57" w:after="57" w:line="288" w:lineRule="auto"/>
        <w:ind w:left="567" w:right="566" w:hanging="7"/>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18B" w14:textId="3F2E99D4" w:rsidR="003351E7" w:rsidRPr="002229E8" w:rsidRDefault="00276DB9" w:rsidP="002229E8">
      <w:pPr>
        <w:pBdr>
          <w:top w:val="nil"/>
          <w:left w:val="nil"/>
          <w:bottom w:val="nil"/>
          <w:right w:val="nil"/>
          <w:between w:val="nil"/>
        </w:pBdr>
        <w:spacing w:before="57" w:after="57" w:line="288" w:lineRule="auto"/>
        <w:ind w:left="567" w:right="566" w:hanging="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Na hipótese de a fase de habilitação anteceder a fase de apresentação de propostas, o item 7.5 deverá ter a seguinte redação:</w:t>
      </w:r>
    </w:p>
    <w:p w14:paraId="0000018C" w14:textId="271080EC" w:rsidR="003351E7" w:rsidRPr="002229E8" w:rsidRDefault="00276DB9" w:rsidP="002229E8">
      <w:pPr>
        <w:pBdr>
          <w:top w:val="nil"/>
          <w:left w:val="nil"/>
          <w:bottom w:val="nil"/>
          <w:right w:val="nil"/>
          <w:between w:val="nil"/>
        </w:pBdr>
        <w:spacing w:before="57" w:after="57" w:line="288" w:lineRule="auto"/>
        <w:ind w:left="567" w:right="566" w:hanging="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7.5</w:t>
      </w:r>
      <w:r w:rsidR="005B03C6" w:rsidRPr="002229E8">
        <w:rPr>
          <w:rFonts w:ascii="Times New Roman" w:eastAsia="Arial" w:hAnsi="Times New Roman" w:cs="Times New Roman"/>
          <w:color w:val="FF0000"/>
        </w:rPr>
        <w:t xml:space="preserve"> </w:t>
      </w:r>
      <w:r w:rsidRPr="002229E8">
        <w:rPr>
          <w:rFonts w:ascii="Times New Roman" w:eastAsia="Arial" w:hAnsi="Times New Roman" w:cs="Times New Roman"/>
          <w:color w:val="FF0000"/>
        </w:rPr>
        <w:t xml:space="preserve">Todos os licitantes encaminharão, por meio do sistema, simultaneamente os documentos de habilitação, a proposta de preço e a proposta técnica. </w:t>
      </w:r>
    </w:p>
    <w:p w14:paraId="0000018D" w14:textId="396DAFE7" w:rsidR="003351E7" w:rsidRPr="002229E8" w:rsidRDefault="00276DB9" w:rsidP="002229E8">
      <w:pPr>
        <w:pBdr>
          <w:top w:val="nil"/>
          <w:left w:val="nil"/>
          <w:bottom w:val="nil"/>
          <w:right w:val="nil"/>
          <w:between w:val="nil"/>
        </w:pBdr>
        <w:spacing w:before="57" w:after="57" w:line="288" w:lineRule="auto"/>
        <w:ind w:left="567" w:right="566" w:hanging="7"/>
        <w:contextualSpacing/>
        <w:jc w:val="both"/>
        <w:rPr>
          <w:rFonts w:ascii="Times New Roman" w:eastAsia="Arial" w:hAnsi="Times New Roman" w:cs="Times New Roman"/>
          <w:color w:val="000000"/>
        </w:rPr>
      </w:pPr>
      <w:r w:rsidRPr="002229E8">
        <w:rPr>
          <w:rFonts w:ascii="Times New Roman" w:eastAsia="Arial" w:hAnsi="Times New Roman" w:cs="Times New Roman"/>
          <w:color w:val="FF0000"/>
        </w:rPr>
        <w:t>7.5.1 Quando a fase de habilitação já tiver sido encerrada, não caberá exclusão de licitante por motivo relacionado à habilitação, salvo em razão de fatos supervenientes ou só conhecidos após o julgamento.</w:t>
      </w:r>
    </w:p>
    <w:p w14:paraId="0000018E" w14:textId="097A71D5" w:rsidR="003351E7" w:rsidRPr="002229E8" w:rsidRDefault="00276DB9" w:rsidP="002229E8">
      <w:pPr>
        <w:pBdr>
          <w:top w:val="nil"/>
          <w:left w:val="nil"/>
          <w:bottom w:val="nil"/>
          <w:right w:val="nil"/>
          <w:between w:val="nil"/>
        </w:pBdr>
        <w:spacing w:before="57" w:after="57" w:line="288" w:lineRule="auto"/>
        <w:ind w:left="567" w:right="566" w:hanging="7"/>
        <w:contextualSpacing/>
        <w:jc w:val="both"/>
        <w:rPr>
          <w:rFonts w:ascii="Times New Roman" w:eastAsia="Arial" w:hAnsi="Times New Roman" w:cs="Times New Roman"/>
          <w:color w:val="000000"/>
        </w:rPr>
      </w:pPr>
      <w:r w:rsidRPr="002229E8">
        <w:rPr>
          <w:rFonts w:ascii="Times New Roman" w:eastAsia="Arial" w:hAnsi="Times New Roman" w:cs="Times New Roman"/>
          <w:color w:val="FF0000"/>
        </w:rPr>
        <w:t>7.5.2 Os documentos relativos à regularidade fiscal que constem do Anexo referente aos requisitos de habilitação somente serão exigidos em momento posterior ao julgamento das propostas, e apenas do licitante mais bem classificado.</w:t>
      </w:r>
    </w:p>
    <w:p w14:paraId="0000018F" w14:textId="77777777" w:rsidR="003351E7" w:rsidRPr="002229E8" w:rsidRDefault="003351E7" w:rsidP="002229E8">
      <w:pPr>
        <w:pBdr>
          <w:top w:val="nil"/>
          <w:left w:val="nil"/>
          <w:bottom w:val="nil"/>
          <w:right w:val="nil"/>
          <w:between w:val="nil"/>
        </w:pBdr>
        <w:spacing w:before="57" w:after="57" w:line="288" w:lineRule="auto"/>
        <w:ind w:left="1560" w:right="566" w:hanging="504"/>
        <w:contextualSpacing/>
        <w:jc w:val="both"/>
        <w:rPr>
          <w:rFonts w:ascii="Times New Roman" w:eastAsia="Arial" w:hAnsi="Times New Roman" w:cs="Times New Roman"/>
          <w:color w:val="FF0000"/>
        </w:rPr>
      </w:pPr>
    </w:p>
    <w:p w14:paraId="00000190" w14:textId="617EB822" w:rsidR="003351E7" w:rsidRPr="002229E8" w:rsidRDefault="00276DB9" w:rsidP="002229E8">
      <w:pPr>
        <w:pBdr>
          <w:top w:val="nil"/>
          <w:left w:val="nil"/>
          <w:bottom w:val="nil"/>
          <w:right w:val="nil"/>
          <w:between w:val="nil"/>
        </w:pBdr>
        <w:spacing w:before="57" w:after="57" w:line="288" w:lineRule="auto"/>
        <w:ind w:hanging="3"/>
        <w:contextualSpacing/>
        <w:jc w:val="both"/>
        <w:rPr>
          <w:rFonts w:ascii="Times New Roman" w:eastAsia="Arial" w:hAnsi="Times New Roman" w:cs="Times New Roman"/>
          <w:color w:val="000000"/>
        </w:rPr>
      </w:pPr>
      <w:r w:rsidRPr="002229E8">
        <w:rPr>
          <w:rFonts w:ascii="Times New Roman" w:eastAsia="Arial" w:hAnsi="Times New Roman" w:cs="Times New Roman"/>
        </w:rPr>
        <w:t>7.6</w:t>
      </w:r>
      <w:r w:rsidRPr="002229E8">
        <w:rPr>
          <w:rFonts w:ascii="Times New Roman" w:eastAsia="Arial" w:hAnsi="Times New Roman" w:cs="Times New Roman"/>
          <w:color w:val="FF0000"/>
        </w:rPr>
        <w:t xml:space="preserve"> </w:t>
      </w:r>
      <w:r w:rsidRPr="002229E8">
        <w:rPr>
          <w:rFonts w:ascii="Times New Roman" w:eastAsia="Arial" w:hAnsi="Times New Roman" w:cs="Times New Roman"/>
          <w:color w:val="EE0000"/>
        </w:rPr>
        <w:t xml:space="preserve">O Agente de Contratação &lt;OU&gt; A Comissão de Contratação </w:t>
      </w:r>
      <w:r w:rsidRPr="002229E8">
        <w:rPr>
          <w:rFonts w:ascii="Times New Roman" w:eastAsia="Arial" w:hAnsi="Times New Roman" w:cs="Times New Roman"/>
          <w:color w:val="000000"/>
        </w:rPr>
        <w:t>concederá prazo, não superior a 5 (cinco) dias úteis, para encaminhamento dos documentos de habilitação, em formato digital, por meio do sistema, sob pena de inabilitação.</w:t>
      </w:r>
    </w:p>
    <w:p w14:paraId="00000191" w14:textId="77777777" w:rsidR="003351E7" w:rsidRPr="002229E8" w:rsidRDefault="003351E7" w:rsidP="002229E8">
      <w:pPr>
        <w:pBdr>
          <w:top w:val="nil"/>
          <w:left w:val="nil"/>
          <w:bottom w:val="nil"/>
          <w:right w:val="nil"/>
          <w:between w:val="nil"/>
        </w:pBdr>
        <w:spacing w:before="57" w:after="57" w:line="288" w:lineRule="auto"/>
        <w:ind w:hanging="3"/>
        <w:contextualSpacing/>
        <w:jc w:val="both"/>
        <w:rPr>
          <w:rFonts w:ascii="Times New Roman" w:eastAsia="Arial" w:hAnsi="Times New Roman" w:cs="Times New Roman"/>
          <w:color w:val="000000"/>
        </w:rPr>
      </w:pPr>
    </w:p>
    <w:p w14:paraId="00000192" w14:textId="4B29464A" w:rsidR="003351E7" w:rsidRPr="002229E8" w:rsidRDefault="00276DB9" w:rsidP="002229E8">
      <w:pPr>
        <w:pBdr>
          <w:top w:val="nil"/>
          <w:left w:val="nil"/>
          <w:bottom w:val="nil"/>
          <w:right w:val="nil"/>
          <w:between w:val="nil"/>
        </w:pBdr>
        <w:spacing w:before="57" w:after="57" w:line="288" w:lineRule="auto"/>
        <w:ind w:hanging="3"/>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7.6.1 A verificação, </w:t>
      </w:r>
      <w:r w:rsidRPr="002229E8">
        <w:rPr>
          <w:rFonts w:ascii="Times New Roman" w:eastAsia="Arial" w:hAnsi="Times New Roman" w:cs="Times New Roman"/>
          <w:color w:val="EE0000"/>
        </w:rPr>
        <w:t>pelo Agente de Contratação &lt;OU&gt; pela Comissão de Contratação</w:t>
      </w:r>
      <w:r w:rsidRPr="002229E8">
        <w:rPr>
          <w:rFonts w:ascii="Times New Roman" w:eastAsia="Arial" w:hAnsi="Times New Roman" w:cs="Times New Roman"/>
          <w:color w:val="000000"/>
        </w:rPr>
        <w:t>, em sítios eletrônicos oficiais de órgãos e entidades emissores de certidões é obrigatória, e o licitante não poderá ser inabilitado pela ausência de encaminhamento de documento de habilitação sem que essa diligência seja tomada.</w:t>
      </w:r>
    </w:p>
    <w:p w14:paraId="3F0395CC" w14:textId="77777777" w:rsidR="00F52719" w:rsidRPr="002229E8" w:rsidRDefault="00F52719" w:rsidP="002229E8">
      <w:pPr>
        <w:pBdr>
          <w:top w:val="nil"/>
          <w:left w:val="nil"/>
          <w:bottom w:val="nil"/>
          <w:right w:val="nil"/>
          <w:between w:val="nil"/>
        </w:pBdr>
        <w:spacing w:before="57" w:after="57" w:line="288" w:lineRule="auto"/>
        <w:ind w:hanging="3"/>
        <w:contextualSpacing/>
        <w:jc w:val="both"/>
        <w:rPr>
          <w:rFonts w:ascii="Times New Roman" w:eastAsia="Arial" w:hAnsi="Times New Roman" w:cs="Times New Roman"/>
          <w:color w:val="000000"/>
        </w:rPr>
      </w:pPr>
    </w:p>
    <w:p w14:paraId="00000193" w14:textId="6DB7CB6A" w:rsidR="003351E7" w:rsidRPr="002229E8" w:rsidRDefault="00276DB9" w:rsidP="002229E8">
      <w:pPr>
        <w:pBdr>
          <w:top w:val="nil"/>
          <w:left w:val="nil"/>
          <w:bottom w:val="nil"/>
          <w:right w:val="nil"/>
          <w:between w:val="nil"/>
        </w:pBdr>
        <w:spacing w:before="57" w:after="57" w:line="288" w:lineRule="auto"/>
        <w:ind w:hanging="3"/>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7.6.2 A habilitação poderá ser verificada por meio do SICAF, nos documentos por ele abrangidos, na forma do art. 42, § 2º, do Decreto nº 48.778/2023.</w:t>
      </w:r>
    </w:p>
    <w:p w14:paraId="35201E28" w14:textId="77777777" w:rsidR="00F52719" w:rsidRPr="002229E8" w:rsidRDefault="00F52719" w:rsidP="002229E8">
      <w:pPr>
        <w:pBdr>
          <w:top w:val="nil"/>
          <w:left w:val="nil"/>
          <w:bottom w:val="nil"/>
          <w:right w:val="nil"/>
          <w:between w:val="nil"/>
        </w:pBdr>
        <w:spacing w:before="57" w:after="57" w:line="288" w:lineRule="auto"/>
        <w:ind w:hanging="3"/>
        <w:contextualSpacing/>
        <w:jc w:val="both"/>
        <w:rPr>
          <w:rFonts w:ascii="Times New Roman" w:eastAsia="Arial" w:hAnsi="Times New Roman" w:cs="Times New Roman"/>
          <w:color w:val="000000"/>
        </w:rPr>
      </w:pPr>
    </w:p>
    <w:p w14:paraId="00000194" w14:textId="0796895B" w:rsidR="003351E7" w:rsidRPr="002229E8" w:rsidRDefault="00276DB9" w:rsidP="002229E8">
      <w:pPr>
        <w:pBdr>
          <w:top w:val="nil"/>
          <w:left w:val="nil"/>
          <w:bottom w:val="nil"/>
          <w:right w:val="nil"/>
          <w:between w:val="nil"/>
        </w:pBdr>
        <w:spacing w:before="57" w:after="57" w:line="288" w:lineRule="auto"/>
        <w:ind w:hanging="3"/>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7.6.3 Somente haverá a necessidade de comprovação do preenchimento de requisitos mediante apresentação dos documentos originais </w:t>
      </w:r>
      <w:proofErr w:type="spellStart"/>
      <w:r w:rsidRPr="002229E8">
        <w:rPr>
          <w:rFonts w:ascii="Times New Roman" w:eastAsia="Arial" w:hAnsi="Times New Roman" w:cs="Times New Roman"/>
          <w:color w:val="000000"/>
        </w:rPr>
        <w:t>não-digitais</w:t>
      </w:r>
      <w:proofErr w:type="spellEnd"/>
      <w:r w:rsidRPr="002229E8">
        <w:rPr>
          <w:rFonts w:ascii="Times New Roman" w:eastAsia="Arial" w:hAnsi="Times New Roman" w:cs="Times New Roman"/>
          <w:color w:val="000000"/>
        </w:rPr>
        <w:t xml:space="preserve"> quando houver dúvida em relação à integridade do documento digital ou quando a lei expressamente o exigir.</w:t>
      </w:r>
    </w:p>
    <w:p w14:paraId="00000195" w14:textId="77777777" w:rsidR="003351E7" w:rsidRPr="002229E8" w:rsidRDefault="003351E7" w:rsidP="002229E8">
      <w:pPr>
        <w:pBdr>
          <w:top w:val="nil"/>
          <w:left w:val="nil"/>
          <w:bottom w:val="nil"/>
          <w:right w:val="nil"/>
          <w:between w:val="nil"/>
        </w:pBdr>
        <w:spacing w:before="57" w:after="57" w:line="288" w:lineRule="auto"/>
        <w:ind w:hanging="3"/>
        <w:contextualSpacing/>
        <w:jc w:val="both"/>
        <w:rPr>
          <w:rFonts w:ascii="Times New Roman" w:eastAsia="Arial" w:hAnsi="Times New Roman" w:cs="Times New Roman"/>
          <w:color w:val="000000"/>
        </w:rPr>
      </w:pPr>
    </w:p>
    <w:p w14:paraId="00000196" w14:textId="77777777" w:rsidR="003351E7" w:rsidRPr="002229E8" w:rsidRDefault="00276DB9" w:rsidP="002229E8">
      <w:pPr>
        <w:spacing w:after="60" w:line="288" w:lineRule="auto"/>
        <w:ind w:left="560" w:right="560"/>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NOTA EXPLICATIVA:</w:t>
      </w:r>
    </w:p>
    <w:p w14:paraId="00000197" w14:textId="77777777" w:rsidR="003351E7" w:rsidRPr="002229E8" w:rsidRDefault="00276DB9" w:rsidP="002229E8">
      <w:pPr>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lastRenderedPageBreak/>
        <w:t>Caso utilizado o sistema Compras.gov.br, deverá ser adotada a seguinte redação para o item 7.6:</w:t>
      </w:r>
    </w:p>
    <w:p w14:paraId="00000199" w14:textId="2A8F5FDA" w:rsidR="003351E7" w:rsidRPr="002229E8" w:rsidRDefault="00276DB9" w:rsidP="002229E8">
      <w:pPr>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 7.6 Caso atendidas as condições de participação, a habilitação do licitante provisoriamente classificado em primeiro lugar será verificada </w:t>
      </w:r>
      <w:r w:rsidRPr="002229E8">
        <w:rPr>
          <w:rFonts w:ascii="Times New Roman" w:eastAsia="Arial" w:hAnsi="Times New Roman" w:cs="Times New Roman"/>
          <w:color w:val="C00000"/>
        </w:rPr>
        <w:t>pelo Agente de Contratação &lt;OU&gt; pela Comissão de Contratação</w:t>
      </w:r>
      <w:r w:rsidRPr="002229E8">
        <w:rPr>
          <w:rFonts w:ascii="Times New Roman" w:eastAsia="Arial" w:hAnsi="Times New Roman" w:cs="Times New Roman"/>
          <w:color w:val="FF0000"/>
        </w:rPr>
        <w:t xml:space="preserve"> por meio do registro cadastral no SICAF, quanto aos documentos por este abrangidos.</w:t>
      </w:r>
    </w:p>
    <w:p w14:paraId="0000019A" w14:textId="77777777" w:rsidR="003351E7" w:rsidRPr="002229E8" w:rsidRDefault="00276DB9" w:rsidP="002229E8">
      <w:pPr>
        <w:spacing w:after="60"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7.6.1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0000019B" w14:textId="77777777" w:rsidR="003351E7" w:rsidRPr="002229E8" w:rsidRDefault="00276DB9" w:rsidP="002229E8">
      <w:pPr>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7.6.2 A não observância do disposto no item anterior poderá ensejar desclassificação no momento da habilitação, exceto se </w:t>
      </w:r>
      <w:r w:rsidRPr="002229E8">
        <w:rPr>
          <w:rFonts w:ascii="Times New Roman" w:eastAsia="Arial" w:hAnsi="Times New Roman" w:cs="Times New Roman"/>
          <w:color w:val="C00000"/>
        </w:rPr>
        <w:t>o Agente de Contratação &lt;OU&gt; a Comissão de Contratação</w:t>
      </w:r>
      <w:r w:rsidRPr="002229E8">
        <w:rPr>
          <w:rFonts w:ascii="Times New Roman" w:eastAsia="Arial" w:hAnsi="Times New Roman" w:cs="Times New Roman"/>
          <w:color w:val="FF0000"/>
        </w:rPr>
        <w:t>, em consulta aos sítios eletrônicos oficiais de órgãos e entidades emissores de certidões, lograr êxito em encontrar a(s) certidão(</w:t>
      </w:r>
      <w:proofErr w:type="spellStart"/>
      <w:r w:rsidRPr="002229E8">
        <w:rPr>
          <w:rFonts w:ascii="Times New Roman" w:eastAsia="Arial" w:hAnsi="Times New Roman" w:cs="Times New Roman"/>
          <w:color w:val="FF0000"/>
        </w:rPr>
        <w:t>ões</w:t>
      </w:r>
      <w:proofErr w:type="spellEnd"/>
      <w:r w:rsidRPr="002229E8">
        <w:rPr>
          <w:rFonts w:ascii="Times New Roman" w:eastAsia="Arial" w:hAnsi="Times New Roman" w:cs="Times New Roman"/>
          <w:color w:val="FF0000"/>
        </w:rPr>
        <w:t>) válida(s).</w:t>
      </w:r>
    </w:p>
    <w:p w14:paraId="0000019C" w14:textId="77777777" w:rsidR="003351E7" w:rsidRPr="002229E8" w:rsidRDefault="00276DB9" w:rsidP="002229E8">
      <w:pPr>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7.6.3 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0000019D" w14:textId="77777777" w:rsidR="003351E7" w:rsidRPr="002229E8" w:rsidRDefault="00276DB9" w:rsidP="002229E8">
      <w:pPr>
        <w:spacing w:before="60" w:line="288" w:lineRule="auto"/>
        <w:ind w:left="560" w:right="560"/>
        <w:contextualSpacing/>
        <w:jc w:val="both"/>
        <w:rPr>
          <w:rFonts w:ascii="Times New Roman" w:eastAsia="Arial" w:hAnsi="Times New Roman" w:cs="Times New Roman"/>
          <w:color w:val="000000"/>
        </w:rPr>
      </w:pPr>
      <w:r w:rsidRPr="002229E8">
        <w:rPr>
          <w:rFonts w:ascii="Times New Roman" w:eastAsia="Arial" w:hAnsi="Times New Roman" w:cs="Times New Roman"/>
          <w:color w:val="FF0000"/>
        </w:rPr>
        <w:t xml:space="preserve">7.6.4 Somente haverá a necessidade de comprovação do preenchimento de requisitos mediante apresentação dos documentos originais </w:t>
      </w:r>
      <w:proofErr w:type="spellStart"/>
      <w:r w:rsidRPr="002229E8">
        <w:rPr>
          <w:rFonts w:ascii="Times New Roman" w:eastAsia="Arial" w:hAnsi="Times New Roman" w:cs="Times New Roman"/>
          <w:color w:val="FF0000"/>
        </w:rPr>
        <w:t>não-digitais</w:t>
      </w:r>
      <w:proofErr w:type="spellEnd"/>
      <w:r w:rsidRPr="002229E8">
        <w:rPr>
          <w:rFonts w:ascii="Times New Roman" w:eastAsia="Arial" w:hAnsi="Times New Roman" w:cs="Times New Roman"/>
          <w:color w:val="FF0000"/>
        </w:rPr>
        <w:t xml:space="preserve"> quando houver dúvida em relação à integridade do documento digital ou quando a lei expressamente o exigir.</w:t>
      </w:r>
      <w:r w:rsidRPr="002229E8">
        <w:rPr>
          <w:rFonts w:ascii="Times New Roman" w:eastAsia="Arial" w:hAnsi="Times New Roman" w:cs="Times New Roman"/>
          <w:color w:val="000000"/>
        </w:rPr>
        <w:t xml:space="preserve">   </w:t>
      </w:r>
    </w:p>
    <w:p w14:paraId="0000019E" w14:textId="77777777" w:rsidR="003351E7" w:rsidRPr="002229E8" w:rsidRDefault="003351E7" w:rsidP="002229E8">
      <w:pPr>
        <w:pBdr>
          <w:top w:val="nil"/>
          <w:left w:val="nil"/>
          <w:bottom w:val="nil"/>
          <w:right w:val="nil"/>
          <w:between w:val="nil"/>
        </w:pBdr>
        <w:spacing w:before="57" w:after="57" w:line="288" w:lineRule="auto"/>
        <w:ind w:left="142" w:firstLine="425"/>
        <w:contextualSpacing/>
        <w:jc w:val="both"/>
        <w:rPr>
          <w:rFonts w:ascii="Times New Roman" w:eastAsia="Arial" w:hAnsi="Times New Roman" w:cs="Times New Roman"/>
          <w:color w:val="000000"/>
        </w:rPr>
      </w:pPr>
    </w:p>
    <w:p w14:paraId="0000019F" w14:textId="07C636B8"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7.7 Após a apresentação dos documentos de habilitação, fica vedada a substituição ou a apresentação de novos documentos, salvo em sede de diligência, para:</w:t>
      </w:r>
    </w:p>
    <w:p w14:paraId="55DF260A" w14:textId="77777777" w:rsidR="00DB6C3F" w:rsidRDefault="00DB6C3F"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A0" w14:textId="7E77D2CE"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a) complementação de informações acerca dos documentos já apresentados pelos licitantes e desde que necessária para apurar fatos existentes à época da abertura do certame; e</w:t>
      </w:r>
    </w:p>
    <w:p w14:paraId="18D07BF9" w14:textId="77777777" w:rsidR="00DB6C3F" w:rsidRDefault="00DB6C3F"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A1" w14:textId="6CC33B8D"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b) atualização de documentos cuja validade tenha expirado após a data de recebimento das propostas.</w:t>
      </w:r>
    </w:p>
    <w:p w14:paraId="000001A2" w14:textId="77777777" w:rsidR="003351E7" w:rsidRPr="002229E8" w:rsidRDefault="003351E7"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A3" w14:textId="0FBE04AE"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7.8 </w:t>
      </w:r>
      <w:r w:rsidRPr="002229E8">
        <w:rPr>
          <w:rFonts w:ascii="Times New Roman" w:eastAsia="Arial" w:hAnsi="Times New Roman" w:cs="Times New Roman"/>
          <w:color w:val="FF0000"/>
        </w:rPr>
        <w:t xml:space="preserve">O Agente de Contratação &lt;OU&gt; A Comissão de Contratação </w:t>
      </w:r>
      <w:r w:rsidRPr="002229E8">
        <w:rPr>
          <w:rFonts w:ascii="Times New Roman" w:eastAsia="Arial" w:hAnsi="Times New Roman" w:cs="Times New Roman"/>
          <w:color w:val="000000"/>
        </w:rPr>
        <w:t>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000001A4" w14:textId="77777777" w:rsidR="003351E7" w:rsidRPr="002229E8" w:rsidRDefault="003351E7"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A5" w14:textId="58CB7114"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7.8.1 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000001A6" w14:textId="77777777" w:rsidR="003351E7" w:rsidRPr="002229E8" w:rsidRDefault="003351E7"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A7" w14:textId="5746F901"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lastRenderedPageBreak/>
        <w:t>7.9 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000001A8" w14:textId="77777777" w:rsidR="003351E7" w:rsidRPr="002229E8" w:rsidRDefault="003351E7"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A9" w14:textId="77777777" w:rsidR="003351E7" w:rsidRPr="002229E8" w:rsidRDefault="00276DB9" w:rsidP="002229E8">
      <w:pPr>
        <w:spacing w:after="60"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NOTA EXPLICATIVA:</w:t>
      </w:r>
    </w:p>
    <w:p w14:paraId="000001AA" w14:textId="77777777" w:rsidR="003351E7" w:rsidRPr="002229E8" w:rsidRDefault="00276DB9" w:rsidP="002229E8">
      <w:pPr>
        <w:spacing w:before="60"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Na hipótese de a fase de habilitação anteceder a fase de apresentação de propostas e lances, o item 7.9 deverá ser excluído.</w:t>
      </w:r>
    </w:p>
    <w:p w14:paraId="000001AC" w14:textId="77777777" w:rsidR="003351E7" w:rsidRPr="002229E8" w:rsidRDefault="003351E7" w:rsidP="002229E8">
      <w:pPr>
        <w:pBdr>
          <w:top w:val="nil"/>
          <w:left w:val="nil"/>
          <w:bottom w:val="nil"/>
          <w:right w:val="nil"/>
          <w:between w:val="nil"/>
        </w:pBdr>
        <w:spacing w:before="57" w:after="57" w:line="288" w:lineRule="auto"/>
        <w:ind w:left="566"/>
        <w:contextualSpacing/>
        <w:jc w:val="both"/>
        <w:rPr>
          <w:rFonts w:ascii="Times New Roman" w:eastAsia="Arial" w:hAnsi="Times New Roman" w:cs="Times New Roman"/>
          <w:color w:val="000000"/>
        </w:rPr>
      </w:pPr>
    </w:p>
    <w:p w14:paraId="000001AD" w14:textId="422BE0B8"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7.10 Constatado o atendimento às exigências de habilitação, o licitante será habilitado.</w:t>
      </w:r>
    </w:p>
    <w:p w14:paraId="000001AE" w14:textId="77777777" w:rsidR="003351E7" w:rsidRPr="002229E8" w:rsidRDefault="003351E7" w:rsidP="002229E8">
      <w:pPr>
        <w:pBdr>
          <w:top w:val="nil"/>
          <w:left w:val="nil"/>
          <w:bottom w:val="nil"/>
          <w:right w:val="nil"/>
          <w:between w:val="nil"/>
        </w:pBdr>
        <w:spacing w:before="57" w:after="57" w:line="288" w:lineRule="auto"/>
        <w:ind w:left="566"/>
        <w:contextualSpacing/>
        <w:jc w:val="both"/>
        <w:rPr>
          <w:rFonts w:ascii="Times New Roman" w:eastAsia="Arial" w:hAnsi="Times New Roman" w:cs="Times New Roman"/>
          <w:color w:val="000000"/>
        </w:rPr>
      </w:pPr>
    </w:p>
    <w:p w14:paraId="000001AF" w14:textId="2637B51D"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7.11 Somente serão disponibilizados para acesso público os documentos de habilitação do licitante cuja proposta atenda ao edital de licitação, após declarada sua habilitação. </w:t>
      </w:r>
    </w:p>
    <w:p w14:paraId="000001B0" w14:textId="77777777" w:rsidR="003351E7" w:rsidRPr="002229E8" w:rsidRDefault="003351E7" w:rsidP="002229E8">
      <w:pPr>
        <w:pBdr>
          <w:top w:val="nil"/>
          <w:left w:val="nil"/>
          <w:bottom w:val="nil"/>
          <w:right w:val="nil"/>
          <w:between w:val="nil"/>
        </w:pBdr>
        <w:spacing w:before="57" w:after="57" w:line="288" w:lineRule="auto"/>
        <w:ind w:left="566"/>
        <w:contextualSpacing/>
        <w:jc w:val="both"/>
        <w:rPr>
          <w:rFonts w:ascii="Times New Roman" w:eastAsia="Arial" w:hAnsi="Times New Roman" w:cs="Times New Roman"/>
          <w:color w:val="000000"/>
        </w:rPr>
      </w:pPr>
    </w:p>
    <w:p w14:paraId="000001B1" w14:textId="5EE5854D" w:rsidR="003351E7" w:rsidRPr="002229E8" w:rsidRDefault="00276DB9" w:rsidP="003162E2">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7.12 Não serão aceitos documentos de habilitação com indicação de CNPJ/CPF diferentes, salvo aqueles legalmente permitidos.</w:t>
      </w:r>
    </w:p>
    <w:p w14:paraId="000001B2" w14:textId="77777777" w:rsidR="003351E7" w:rsidRPr="002229E8" w:rsidRDefault="003351E7" w:rsidP="003162E2">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B3" w14:textId="749A4F6A"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7.12.1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000001B4" w14:textId="77777777" w:rsidR="003351E7" w:rsidRPr="002229E8" w:rsidRDefault="003351E7" w:rsidP="002229E8">
      <w:pPr>
        <w:pBdr>
          <w:top w:val="nil"/>
          <w:left w:val="nil"/>
          <w:bottom w:val="nil"/>
          <w:right w:val="nil"/>
          <w:between w:val="nil"/>
        </w:pBdr>
        <w:spacing w:before="57" w:after="57" w:line="288" w:lineRule="auto"/>
        <w:ind w:left="566"/>
        <w:contextualSpacing/>
        <w:jc w:val="both"/>
        <w:rPr>
          <w:rFonts w:ascii="Times New Roman" w:eastAsia="Arial" w:hAnsi="Times New Roman" w:cs="Times New Roman"/>
          <w:color w:val="000000"/>
        </w:rPr>
      </w:pPr>
    </w:p>
    <w:p w14:paraId="000001B5" w14:textId="110BBA24"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7.12.2 Serão aceitos registros de CNPJ de licitante matriz e filial com diferenças de números de documentos pertinentes ao CND e ao CRF/FGTS, quando for comprovada a centralização do recolhimento dessas contribuições.</w:t>
      </w:r>
    </w:p>
    <w:p w14:paraId="000001B6" w14:textId="77777777" w:rsidR="003351E7" w:rsidRPr="002229E8" w:rsidRDefault="003351E7" w:rsidP="002229E8">
      <w:pPr>
        <w:pBdr>
          <w:top w:val="nil"/>
          <w:left w:val="nil"/>
          <w:bottom w:val="nil"/>
          <w:right w:val="nil"/>
          <w:between w:val="nil"/>
        </w:pBdr>
        <w:spacing w:before="57" w:after="57" w:line="288" w:lineRule="auto"/>
        <w:ind w:left="566"/>
        <w:contextualSpacing/>
        <w:jc w:val="both"/>
        <w:rPr>
          <w:rFonts w:ascii="Times New Roman" w:eastAsia="Arial" w:hAnsi="Times New Roman" w:cs="Times New Roman"/>
          <w:color w:val="000000"/>
        </w:rPr>
      </w:pPr>
    </w:p>
    <w:p w14:paraId="000001B7" w14:textId="09F0C3F5"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bookmarkStart w:id="34" w:name="_heading=h.3whwml4" w:colFirst="0" w:colLast="0"/>
      <w:bookmarkEnd w:id="34"/>
      <w:r w:rsidRPr="002229E8">
        <w:rPr>
          <w:rFonts w:ascii="Times New Roman" w:eastAsia="Arial" w:hAnsi="Times New Roman" w:cs="Times New Roman"/>
          <w:color w:val="000000"/>
        </w:rPr>
        <w:t xml:space="preserve">7.13 A comprovação de regularidade fiscal e trabalhista das microempresas e das empresas de pequeno porte será exigida nos termos do disposto no art. 4º do Decreto nº 42.063/2009.  </w:t>
      </w:r>
    </w:p>
    <w:p w14:paraId="000001B8" w14:textId="77777777" w:rsidR="003351E7" w:rsidRPr="002229E8" w:rsidRDefault="003351E7" w:rsidP="002229E8">
      <w:pPr>
        <w:pBdr>
          <w:top w:val="nil"/>
          <w:left w:val="nil"/>
          <w:bottom w:val="nil"/>
          <w:right w:val="nil"/>
          <w:between w:val="nil"/>
        </w:pBdr>
        <w:spacing w:before="57" w:after="57" w:line="288" w:lineRule="auto"/>
        <w:ind w:left="566"/>
        <w:contextualSpacing/>
        <w:jc w:val="both"/>
        <w:rPr>
          <w:rFonts w:ascii="Times New Roman" w:eastAsia="Arial" w:hAnsi="Times New Roman" w:cs="Times New Roman"/>
          <w:color w:val="000000"/>
        </w:rPr>
      </w:pPr>
    </w:p>
    <w:p w14:paraId="000001B9" w14:textId="616FEB3A" w:rsidR="003351E7" w:rsidRPr="002229E8" w:rsidRDefault="00276DB9" w:rsidP="003162E2">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7.14 Quando permitida a participação de empresas estrangeiras que não funcionem no País, as exigências de habilitação serão atendidas mediante documentos equivalentes, inicialmente apresentados em tradução livre.</w:t>
      </w:r>
    </w:p>
    <w:p w14:paraId="000001BA" w14:textId="77777777" w:rsidR="003351E7" w:rsidRPr="002229E8" w:rsidRDefault="003351E7" w:rsidP="002229E8">
      <w:pPr>
        <w:pBdr>
          <w:top w:val="nil"/>
          <w:left w:val="nil"/>
          <w:bottom w:val="nil"/>
          <w:right w:val="nil"/>
          <w:between w:val="nil"/>
        </w:pBdr>
        <w:spacing w:before="57" w:after="57" w:line="288" w:lineRule="auto"/>
        <w:ind w:left="566"/>
        <w:contextualSpacing/>
        <w:jc w:val="both"/>
        <w:rPr>
          <w:rFonts w:ascii="Times New Roman" w:eastAsia="Arial" w:hAnsi="Times New Roman" w:cs="Times New Roman"/>
          <w:color w:val="000000"/>
        </w:rPr>
      </w:pPr>
    </w:p>
    <w:p w14:paraId="000001BB" w14:textId="77777777"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7.14.1 O licitante deverá ter procurador residente e domiciliado no Brasil, com poderes para receber citação, intimação e responder administrativa e judicialmente por seus atos, juntando o instrumento de mandato com os documentos de habilitação.</w:t>
      </w:r>
    </w:p>
    <w:p w14:paraId="000001BC" w14:textId="77777777" w:rsidR="003351E7" w:rsidRPr="002229E8" w:rsidRDefault="003351E7" w:rsidP="002229E8">
      <w:pPr>
        <w:pBdr>
          <w:top w:val="nil"/>
          <w:left w:val="nil"/>
          <w:bottom w:val="nil"/>
          <w:right w:val="nil"/>
          <w:between w:val="nil"/>
        </w:pBdr>
        <w:spacing w:before="57" w:after="57" w:line="288" w:lineRule="auto"/>
        <w:ind w:left="566"/>
        <w:contextualSpacing/>
        <w:jc w:val="both"/>
        <w:rPr>
          <w:rFonts w:ascii="Times New Roman" w:eastAsia="Arial" w:hAnsi="Times New Roman" w:cs="Times New Roman"/>
          <w:color w:val="000000"/>
        </w:rPr>
      </w:pPr>
    </w:p>
    <w:p w14:paraId="000001BD" w14:textId="44BFE6F2"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7.14.2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w:t>
      </w:r>
      <w:proofErr w:type="spellStart"/>
      <w:r w:rsidRPr="002229E8">
        <w:rPr>
          <w:rFonts w:ascii="Times New Roman" w:eastAsia="Arial" w:hAnsi="Times New Roman" w:cs="Times New Roman"/>
          <w:color w:val="000000"/>
        </w:rPr>
        <w:t>consularizados</w:t>
      </w:r>
      <w:proofErr w:type="spellEnd"/>
      <w:r w:rsidRPr="002229E8">
        <w:rPr>
          <w:rFonts w:ascii="Times New Roman" w:eastAsia="Arial" w:hAnsi="Times New Roman" w:cs="Times New Roman"/>
          <w:color w:val="000000"/>
        </w:rPr>
        <w:t xml:space="preserve"> pelos respectivos consulados ou embaixadas.</w:t>
      </w:r>
    </w:p>
    <w:p w14:paraId="000001BE" w14:textId="77777777" w:rsidR="003351E7" w:rsidRPr="002229E8" w:rsidRDefault="003351E7" w:rsidP="002229E8">
      <w:pPr>
        <w:pBdr>
          <w:top w:val="nil"/>
          <w:left w:val="nil"/>
          <w:bottom w:val="nil"/>
          <w:right w:val="nil"/>
          <w:between w:val="nil"/>
        </w:pBdr>
        <w:spacing w:before="57" w:after="57" w:line="288" w:lineRule="auto"/>
        <w:ind w:left="566"/>
        <w:contextualSpacing/>
        <w:jc w:val="both"/>
        <w:rPr>
          <w:rFonts w:ascii="Times New Roman" w:eastAsia="Arial" w:hAnsi="Times New Roman" w:cs="Times New Roman"/>
          <w:color w:val="000000"/>
        </w:rPr>
      </w:pPr>
    </w:p>
    <w:p w14:paraId="000001BF" w14:textId="18B722D4"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7.15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00001C0" w14:textId="77777777" w:rsidR="003351E7" w:rsidRPr="002229E8" w:rsidRDefault="003351E7" w:rsidP="002229E8">
      <w:pPr>
        <w:pBdr>
          <w:top w:val="nil"/>
          <w:left w:val="nil"/>
          <w:bottom w:val="nil"/>
          <w:right w:val="nil"/>
          <w:between w:val="nil"/>
        </w:pBdr>
        <w:spacing w:before="57" w:after="57" w:line="288" w:lineRule="auto"/>
        <w:ind w:left="566"/>
        <w:contextualSpacing/>
        <w:jc w:val="both"/>
        <w:rPr>
          <w:rFonts w:ascii="Times New Roman" w:eastAsia="Arial" w:hAnsi="Times New Roman" w:cs="Times New Roman"/>
          <w:color w:val="000000"/>
        </w:rPr>
      </w:pPr>
    </w:p>
    <w:p w14:paraId="000001C1" w14:textId="1D9FED5C"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7.15.1 Se o consórcio não for formado integralmente por microempresas ou empresas de pequeno porte e forem exigidos neste Edital requisitos de habilitação econômico-financeira, haverá um acréscimo de </w:t>
      </w:r>
      <w:r w:rsidRPr="002229E8">
        <w:rPr>
          <w:rFonts w:ascii="Times New Roman" w:eastAsia="Arial" w:hAnsi="Times New Roman" w:cs="Times New Roman"/>
          <w:color w:val="FF0000"/>
        </w:rPr>
        <w:t xml:space="preserve">[INSERIR UM PERCENTUAL 10% A 30 %, SALVO SE HOUVER JUSTIFICATIVA NOS AUTOS PARA SUPRIMIR ESSE ACRÉSCIMO] </w:t>
      </w:r>
      <w:r w:rsidRPr="002229E8">
        <w:rPr>
          <w:rFonts w:ascii="Times New Roman" w:eastAsia="Arial" w:hAnsi="Times New Roman" w:cs="Times New Roman"/>
          <w:color w:val="000000"/>
        </w:rPr>
        <w:t>para o consórcio em relação ao valor exigido para os licitantes individuais.</w:t>
      </w:r>
    </w:p>
    <w:p w14:paraId="000001C2" w14:textId="77777777" w:rsidR="003351E7" w:rsidRPr="002229E8" w:rsidRDefault="003351E7"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C3" w14:textId="77777777"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7.16 As certidões valerão nos prazos que lhes são próprios. Inexistindo esse prazo, reputar-se-ão válidas por 90 (noventa) dias, contados de sua expedição.</w:t>
      </w:r>
    </w:p>
    <w:p w14:paraId="000001C4" w14:textId="77777777" w:rsidR="003351E7" w:rsidRPr="002229E8" w:rsidRDefault="003351E7"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C5" w14:textId="77777777"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7.16.1 Caso seja feita a opção pela certidão referida no item 7.6.2, esta seguirá, como prazo de validade, a sistemática própria estabelecida em âmbito federal constante do SICAF.</w:t>
      </w:r>
    </w:p>
    <w:p w14:paraId="000001C7" w14:textId="77777777" w:rsidR="003351E7" w:rsidRPr="002229E8" w:rsidRDefault="003351E7"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p>
    <w:p w14:paraId="000001C8" w14:textId="77777777" w:rsidR="003351E7" w:rsidRPr="002229E8" w:rsidRDefault="00276DB9" w:rsidP="002229E8">
      <w:pPr>
        <w:keepNext/>
        <w:keepLines/>
        <w:pBdr>
          <w:top w:val="nil"/>
          <w:left w:val="nil"/>
          <w:bottom w:val="nil"/>
          <w:right w:val="nil"/>
          <w:between w:val="nil"/>
        </w:pBdr>
        <w:spacing w:before="57" w:after="57" w:line="288" w:lineRule="auto"/>
        <w:contextualSpacing/>
        <w:jc w:val="both"/>
        <w:rPr>
          <w:rFonts w:ascii="Times New Roman" w:eastAsia="Arial" w:hAnsi="Times New Roman" w:cs="Times New Roman"/>
          <w:b/>
          <w:bCs/>
          <w:color w:val="000000"/>
        </w:rPr>
      </w:pPr>
      <w:bookmarkStart w:id="35" w:name="_heading=h.2bn6wsx" w:colFirst="0" w:colLast="0"/>
      <w:bookmarkEnd w:id="35"/>
      <w:r w:rsidRPr="002229E8">
        <w:rPr>
          <w:rFonts w:ascii="Times New Roman" w:eastAsia="Arial" w:hAnsi="Times New Roman" w:cs="Times New Roman"/>
          <w:b/>
          <w:bCs/>
          <w:color w:val="000000"/>
        </w:rPr>
        <w:t xml:space="preserve">8. DA IMPUGNAÇÃO AO EDITAL, DO PEDIDO DE ESCLARECIMENTO E DOS </w:t>
      </w:r>
      <w:sdt>
        <w:sdtPr>
          <w:rPr>
            <w:rFonts w:ascii="Times New Roman" w:hAnsi="Times New Roman" w:cs="Times New Roman"/>
            <w:b/>
            <w:bCs/>
          </w:rPr>
          <w:tag w:val="goog_rdk_32"/>
          <w:id w:val="-1912695568"/>
        </w:sdtPr>
        <w:sdtEndPr/>
        <w:sdtContent/>
      </w:sdt>
      <w:r w:rsidRPr="002229E8">
        <w:rPr>
          <w:rFonts w:ascii="Times New Roman" w:eastAsia="Arial" w:hAnsi="Times New Roman" w:cs="Times New Roman"/>
          <w:b/>
          <w:bCs/>
          <w:color w:val="000000"/>
        </w:rPr>
        <w:t>RECURSOS</w:t>
      </w:r>
    </w:p>
    <w:p w14:paraId="000001C9" w14:textId="77777777" w:rsidR="003351E7" w:rsidRPr="002229E8" w:rsidRDefault="003351E7" w:rsidP="002229E8">
      <w:pPr>
        <w:spacing w:line="288" w:lineRule="auto"/>
        <w:contextualSpacing/>
        <w:jc w:val="both"/>
        <w:rPr>
          <w:rFonts w:ascii="Times New Roman" w:hAnsi="Times New Roman" w:cs="Times New Roman"/>
          <w:b/>
          <w:bCs/>
        </w:rPr>
      </w:pPr>
    </w:p>
    <w:p w14:paraId="000001CA" w14:textId="77777777"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hAnsi="Times New Roman" w:cs="Times New Roman"/>
        </w:rPr>
      </w:pPr>
      <w:r w:rsidRPr="002229E8">
        <w:rPr>
          <w:rFonts w:ascii="Times New Roman" w:hAnsi="Times New Roman" w:cs="Times New Roman"/>
        </w:rPr>
        <w:t>8.1. Qualquer pessoa é parte legítima para impugnar este Edital por irregularidade na aplicação da</w:t>
      </w:r>
      <w:hyperlink r:id="rId31">
        <w:r w:rsidR="003351E7" w:rsidRPr="002229E8">
          <w:rPr>
            <w:rFonts w:ascii="Times New Roman" w:hAnsi="Times New Roman" w:cs="Times New Roman"/>
          </w:rPr>
          <w:t xml:space="preserve"> Lei nº 14.133/2021</w:t>
        </w:r>
      </w:hyperlink>
      <w:r w:rsidRPr="002229E8">
        <w:rPr>
          <w:rFonts w:ascii="Times New Roman" w:hAnsi="Times New Roman" w:cs="Times New Roman"/>
        </w:rPr>
        <w:t>, devendo protocolar o pedido até 3 (três) dias úteis antes da data da abertura do certame.</w:t>
      </w:r>
    </w:p>
    <w:p w14:paraId="60616D4C" w14:textId="77777777" w:rsidR="00476769" w:rsidRPr="002229E8" w:rsidRDefault="00476769" w:rsidP="002229E8">
      <w:pPr>
        <w:pBdr>
          <w:top w:val="nil"/>
          <w:left w:val="nil"/>
          <w:bottom w:val="nil"/>
          <w:right w:val="nil"/>
          <w:between w:val="nil"/>
        </w:pBdr>
        <w:spacing w:before="57" w:after="57" w:line="288" w:lineRule="auto"/>
        <w:contextualSpacing/>
        <w:jc w:val="both"/>
        <w:rPr>
          <w:rFonts w:ascii="Times New Roman" w:hAnsi="Times New Roman" w:cs="Times New Roman"/>
        </w:rPr>
      </w:pPr>
    </w:p>
    <w:p w14:paraId="000001CB" w14:textId="77777777"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hAnsi="Times New Roman" w:cs="Times New Roman"/>
        </w:rPr>
      </w:pPr>
      <w:r w:rsidRPr="002229E8">
        <w:rPr>
          <w:rFonts w:ascii="Times New Roman" w:hAnsi="Times New Roman" w:cs="Times New Roman"/>
        </w:rPr>
        <w:t xml:space="preserve">8.1.1 A impugnação e o pedido de esclarecimento poderão ser realizados por forma eletrônica, através do e-mail funcional </w:t>
      </w:r>
      <w:r w:rsidRPr="002229E8">
        <w:rPr>
          <w:rFonts w:ascii="Times New Roman" w:hAnsi="Times New Roman" w:cs="Times New Roman"/>
          <w:color w:val="EE0000"/>
        </w:rPr>
        <w:t>.......@..............</w:t>
      </w:r>
      <w:r w:rsidRPr="002229E8">
        <w:rPr>
          <w:rFonts w:ascii="Times New Roman" w:hAnsi="Times New Roman" w:cs="Times New Roman"/>
        </w:rPr>
        <w:t>, mediante confirmação de recebimento.</w:t>
      </w:r>
    </w:p>
    <w:p w14:paraId="7DCB9394" w14:textId="77777777" w:rsidR="00476769" w:rsidRPr="002229E8" w:rsidRDefault="00476769" w:rsidP="002229E8">
      <w:pPr>
        <w:pBdr>
          <w:top w:val="nil"/>
          <w:left w:val="nil"/>
          <w:bottom w:val="nil"/>
          <w:right w:val="nil"/>
          <w:between w:val="nil"/>
        </w:pBdr>
        <w:spacing w:before="57" w:after="57" w:line="288" w:lineRule="auto"/>
        <w:contextualSpacing/>
        <w:jc w:val="both"/>
        <w:rPr>
          <w:rFonts w:ascii="Times New Roman" w:hAnsi="Times New Roman" w:cs="Times New Roman"/>
        </w:rPr>
      </w:pPr>
    </w:p>
    <w:p w14:paraId="000001CC" w14:textId="14AAF6D2"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hAnsi="Times New Roman" w:cs="Times New Roman"/>
        </w:rPr>
      </w:pPr>
      <w:r w:rsidRPr="002229E8">
        <w:rPr>
          <w:rFonts w:ascii="Times New Roman" w:hAnsi="Times New Roman" w:cs="Times New Roman"/>
        </w:rPr>
        <w:t>8.1.2 A resposta à impugnação ou ao pedido de esclarecimento será divulgado em sítio eletrônico oficial no prazo de até 3 (três) dias úteis, limitado ao último dia útil anterior à data da abertura do certame.</w:t>
      </w:r>
    </w:p>
    <w:p w14:paraId="6A9D9B84" w14:textId="77777777" w:rsidR="00476769" w:rsidRPr="002229E8" w:rsidRDefault="00476769" w:rsidP="002229E8">
      <w:pPr>
        <w:pBdr>
          <w:top w:val="nil"/>
          <w:left w:val="nil"/>
          <w:bottom w:val="nil"/>
          <w:right w:val="nil"/>
          <w:between w:val="nil"/>
        </w:pBdr>
        <w:spacing w:before="57" w:after="57" w:line="288" w:lineRule="auto"/>
        <w:contextualSpacing/>
        <w:jc w:val="both"/>
        <w:rPr>
          <w:rFonts w:ascii="Times New Roman" w:hAnsi="Times New Roman" w:cs="Times New Roman"/>
        </w:rPr>
      </w:pPr>
    </w:p>
    <w:p w14:paraId="000001CD" w14:textId="05E984F0"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hAnsi="Times New Roman" w:cs="Times New Roman"/>
        </w:rPr>
      </w:pPr>
      <w:r w:rsidRPr="002229E8">
        <w:rPr>
          <w:rFonts w:ascii="Times New Roman" w:hAnsi="Times New Roman" w:cs="Times New Roman"/>
        </w:rPr>
        <w:t>8.1.3 As impugnações e pedidos de esclarecimentos não suspendem os prazos previstos no certame.</w:t>
      </w:r>
    </w:p>
    <w:p w14:paraId="050242F2" w14:textId="77777777" w:rsidR="00476769" w:rsidRPr="002229E8" w:rsidRDefault="00476769" w:rsidP="002229E8">
      <w:pPr>
        <w:pBdr>
          <w:top w:val="nil"/>
          <w:left w:val="nil"/>
          <w:bottom w:val="nil"/>
          <w:right w:val="nil"/>
          <w:between w:val="nil"/>
        </w:pBdr>
        <w:spacing w:before="57" w:after="57" w:line="288" w:lineRule="auto"/>
        <w:contextualSpacing/>
        <w:jc w:val="both"/>
        <w:rPr>
          <w:rFonts w:ascii="Times New Roman" w:hAnsi="Times New Roman" w:cs="Times New Roman"/>
        </w:rPr>
      </w:pPr>
    </w:p>
    <w:p w14:paraId="000001CE" w14:textId="3B63F6DD"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hAnsi="Times New Roman" w:cs="Times New Roman"/>
        </w:rPr>
      </w:pPr>
      <w:r w:rsidRPr="002229E8">
        <w:rPr>
          <w:rFonts w:ascii="Times New Roman" w:hAnsi="Times New Roman" w:cs="Times New Roman"/>
        </w:rPr>
        <w:t>8.1.4 A concessão de efeito suspensivo à impugnação é medida excepcional e deverá ser motivada pela autoridade competente conforme art. 18, parágrafo único, do Decreto nº 48.865/2023, nos autos do processo de licitação.</w:t>
      </w:r>
    </w:p>
    <w:p w14:paraId="19B5E7FE" w14:textId="77777777" w:rsidR="00476769" w:rsidRPr="002229E8" w:rsidRDefault="00476769" w:rsidP="002229E8">
      <w:pPr>
        <w:pBdr>
          <w:top w:val="nil"/>
          <w:left w:val="nil"/>
          <w:bottom w:val="nil"/>
          <w:right w:val="nil"/>
          <w:between w:val="nil"/>
        </w:pBdr>
        <w:spacing w:before="57" w:after="57" w:line="288" w:lineRule="auto"/>
        <w:contextualSpacing/>
        <w:jc w:val="both"/>
        <w:rPr>
          <w:rFonts w:ascii="Times New Roman" w:hAnsi="Times New Roman" w:cs="Times New Roman"/>
        </w:rPr>
      </w:pPr>
    </w:p>
    <w:p w14:paraId="000001CF" w14:textId="42CEFC68"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hAnsi="Times New Roman" w:cs="Times New Roman"/>
        </w:rPr>
      </w:pPr>
      <w:r w:rsidRPr="002229E8">
        <w:rPr>
          <w:rFonts w:ascii="Times New Roman" w:hAnsi="Times New Roman" w:cs="Times New Roman"/>
        </w:rPr>
        <w:t>8.1.5 Modificado substancialmente o Edital como resultado da resposta à impugnação ou ao pedido de esclarecimento, será definida e publicada nova data para a realização do certame.</w:t>
      </w:r>
    </w:p>
    <w:p w14:paraId="000001D0" w14:textId="77777777" w:rsidR="003351E7" w:rsidRPr="002229E8" w:rsidRDefault="003351E7" w:rsidP="002229E8">
      <w:pPr>
        <w:pBdr>
          <w:top w:val="nil"/>
          <w:left w:val="nil"/>
          <w:bottom w:val="nil"/>
          <w:right w:val="nil"/>
          <w:between w:val="nil"/>
        </w:pBdr>
        <w:spacing w:before="57" w:after="57" w:line="288" w:lineRule="auto"/>
        <w:contextualSpacing/>
        <w:jc w:val="both"/>
        <w:rPr>
          <w:rFonts w:ascii="Times New Roman" w:hAnsi="Times New Roman" w:cs="Times New Roman"/>
        </w:rPr>
      </w:pPr>
    </w:p>
    <w:p w14:paraId="000001D1" w14:textId="77777777"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hAnsi="Times New Roman" w:cs="Times New Roman"/>
        </w:rPr>
        <w:lastRenderedPageBreak/>
        <w:t xml:space="preserve">8.2. </w:t>
      </w:r>
      <w:r w:rsidRPr="002229E8">
        <w:rPr>
          <w:rFonts w:ascii="Times New Roman" w:eastAsia="Arial" w:hAnsi="Times New Roman" w:cs="Times New Roman"/>
          <w:color w:val="000000"/>
        </w:rPr>
        <w:t xml:space="preserve">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 </w:t>
      </w:r>
    </w:p>
    <w:p w14:paraId="000001D2" w14:textId="77777777" w:rsidR="003351E7" w:rsidRPr="002229E8" w:rsidRDefault="003351E7"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D3" w14:textId="77777777"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8.2.1. As razões do recurso deverão ser apresentadas em momento único, no prazo de três dias úteis, em campo próprio do sistema eletrônico de contratações ou, em sua indisponibilidade, para o e-mail funcional </w:t>
      </w:r>
      <w:r w:rsidRPr="002229E8">
        <w:rPr>
          <w:rFonts w:ascii="Times New Roman" w:eastAsia="Arial" w:hAnsi="Times New Roman" w:cs="Times New Roman"/>
          <w:color w:val="FF0000"/>
        </w:rPr>
        <w:t>.......@..............,</w:t>
      </w:r>
      <w:r w:rsidRPr="002229E8">
        <w:rPr>
          <w:rFonts w:ascii="Times New Roman" w:eastAsia="Arial" w:hAnsi="Times New Roman" w:cs="Times New Roman"/>
          <w:color w:val="000000"/>
        </w:rPr>
        <w:t xml:space="preserve"> mediante confirmação de recebimento, contados:</w:t>
      </w:r>
    </w:p>
    <w:p w14:paraId="6BCE85E3" w14:textId="77777777" w:rsidR="007828F3" w:rsidRDefault="007828F3"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D4" w14:textId="2739B481"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a) a partir da data de intimação ou de lavratura da ata de habilitação ou inabilitação;</w:t>
      </w:r>
    </w:p>
    <w:p w14:paraId="4C97E4F9" w14:textId="77777777" w:rsidR="007828F3" w:rsidRDefault="007828F3"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D5" w14:textId="6CF34B2D"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b) a partir da ata de julgamento, nas licitações com inversão de fases.</w:t>
      </w:r>
    </w:p>
    <w:p w14:paraId="000001D6" w14:textId="77777777" w:rsidR="003351E7" w:rsidRPr="002229E8" w:rsidRDefault="003351E7"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D7" w14:textId="77777777"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8.2.2. Os demais licitantes ficarão intimados </w:t>
      </w:r>
      <w:proofErr w:type="gramStart"/>
      <w:r w:rsidRPr="002229E8">
        <w:rPr>
          <w:rFonts w:ascii="Times New Roman" w:eastAsia="Arial" w:hAnsi="Times New Roman" w:cs="Times New Roman"/>
          <w:color w:val="000000"/>
        </w:rPr>
        <w:t>para, se</w:t>
      </w:r>
      <w:proofErr w:type="gramEnd"/>
      <w:r w:rsidRPr="002229E8">
        <w:rPr>
          <w:rFonts w:ascii="Times New Roman" w:eastAsia="Arial" w:hAnsi="Times New Roman" w:cs="Times New Roman"/>
          <w:color w:val="000000"/>
        </w:rPr>
        <w:t xml:space="preserve"> desejarem, apresentar suas contrarrazões, no prazo de três dias úteis, contado da data de intimação pessoal ou de divulgação da interposição do recurso.</w:t>
      </w:r>
    </w:p>
    <w:p w14:paraId="000001D8" w14:textId="77777777" w:rsidR="003351E7" w:rsidRPr="002229E8" w:rsidRDefault="003351E7"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D9" w14:textId="77777777"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8.2.3. Os recursos interpostos fora do prazo não serão conhecidos.</w:t>
      </w:r>
    </w:p>
    <w:p w14:paraId="000001DA" w14:textId="77777777" w:rsidR="003351E7" w:rsidRPr="002229E8" w:rsidRDefault="003351E7"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DB" w14:textId="77777777"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8.2.4. Caberá </w:t>
      </w:r>
      <w:r w:rsidRPr="002229E8">
        <w:rPr>
          <w:rFonts w:ascii="Times New Roman" w:eastAsia="Arial" w:hAnsi="Times New Roman" w:cs="Times New Roman"/>
          <w:color w:val="FF0000"/>
        </w:rPr>
        <w:t>ao Agente de Contratação &lt;OU&gt; à Comissão de Contratação</w:t>
      </w:r>
      <w:r w:rsidRPr="002229E8">
        <w:rPr>
          <w:rFonts w:ascii="Times New Roman" w:eastAsia="Arial" w:hAnsi="Times New Roman" w:cs="Times New Roman"/>
          <w:color w:val="000000"/>
        </w:rPr>
        <w:t>, no prazo de 3 (três) dias úteis, receber, examinar e decidir os recursos e encaminhá-los à autoridade superior quando mantiver sua decisão, a qual deverá proferir sua decisão no prazo de 10 (dez) dias úteis, contado do recebimento dos autos.</w:t>
      </w:r>
    </w:p>
    <w:p w14:paraId="000001DC" w14:textId="77777777" w:rsidR="003351E7" w:rsidRPr="002229E8" w:rsidRDefault="003351E7"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DD" w14:textId="77777777"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8.2.5. Será assegurado ao licitante vista dos elementos indispensáveis à defesa de seus interesses.</w:t>
      </w:r>
    </w:p>
    <w:p w14:paraId="000001DE" w14:textId="77777777" w:rsidR="003351E7" w:rsidRPr="002229E8" w:rsidRDefault="003351E7"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DF" w14:textId="77777777"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8.2.6. O recurso e o pedido de reconsideração terão efeito suspensivo do ato ou da decisão recorrida até que sobrevenha decisão final da autoridade competente.</w:t>
      </w:r>
    </w:p>
    <w:p w14:paraId="000001E0" w14:textId="77777777" w:rsidR="003351E7" w:rsidRPr="002229E8" w:rsidRDefault="003351E7"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E1" w14:textId="0A9240CA" w:rsidR="003351E7" w:rsidRPr="002229E8" w:rsidRDefault="00276DB9"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8.2.7 O acolhimento do recurso invalida tão somente os atos insuscetíveis de aproveitamento. </w:t>
      </w:r>
    </w:p>
    <w:p w14:paraId="29577150" w14:textId="77777777" w:rsidR="00B70E39" w:rsidRPr="002229E8" w:rsidRDefault="00B70E39" w:rsidP="002229E8">
      <w:pPr>
        <w:spacing w:before="240" w:after="240" w:line="288" w:lineRule="auto"/>
        <w:contextualSpacing/>
        <w:jc w:val="both"/>
        <w:rPr>
          <w:rFonts w:ascii="Times New Roman" w:eastAsia="Arial" w:hAnsi="Times New Roman" w:cs="Times New Roman"/>
          <w:b/>
          <w:color w:val="000000"/>
        </w:rPr>
      </w:pPr>
    </w:p>
    <w:p w14:paraId="000001E3" w14:textId="6E96C6D9" w:rsidR="003351E7" w:rsidRPr="002229E8" w:rsidRDefault="00276DB9" w:rsidP="002229E8">
      <w:pPr>
        <w:spacing w:before="240" w:after="240" w:line="288" w:lineRule="auto"/>
        <w:contextualSpacing/>
        <w:jc w:val="both"/>
        <w:rPr>
          <w:rFonts w:ascii="Times New Roman" w:eastAsia="Arial" w:hAnsi="Times New Roman" w:cs="Times New Roman"/>
          <w:b/>
          <w:color w:val="000000"/>
        </w:rPr>
      </w:pPr>
      <w:r w:rsidRPr="002229E8">
        <w:rPr>
          <w:rFonts w:ascii="Times New Roman" w:eastAsia="Arial" w:hAnsi="Times New Roman" w:cs="Times New Roman"/>
          <w:b/>
          <w:color w:val="000000"/>
        </w:rPr>
        <w:t>9. DO ENCERRAMENTO DA LICITAÇÃO</w:t>
      </w:r>
    </w:p>
    <w:p w14:paraId="73CF0074" w14:textId="77777777" w:rsidR="00B70E39" w:rsidRPr="002229E8" w:rsidRDefault="00B70E39" w:rsidP="002229E8">
      <w:pPr>
        <w:spacing w:before="240" w:after="240" w:line="288" w:lineRule="auto"/>
        <w:contextualSpacing/>
        <w:jc w:val="both"/>
        <w:rPr>
          <w:rFonts w:ascii="Times New Roman" w:eastAsia="Arial" w:hAnsi="Times New Roman" w:cs="Times New Roman"/>
          <w:color w:val="000000"/>
        </w:rPr>
      </w:pPr>
    </w:p>
    <w:p w14:paraId="000001E5" w14:textId="1AA2D4EB" w:rsidR="003351E7" w:rsidRPr="002229E8" w:rsidRDefault="00276DB9" w:rsidP="002229E8">
      <w:pPr>
        <w:spacing w:before="240" w:after="24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9.1 Encerradas as fases de julgamento e habilitação, e exauridos os recursos administrativos, o processo licitatório será encaminhado à autoridade superior, que poderá proceder na forma dos incisos I a III do art. 71 da Lei nº 14.133/2021, ou adjudicar o objeto e homologar a licitação, quando verificada a regularidade do procedimento.</w:t>
      </w:r>
    </w:p>
    <w:p w14:paraId="000001E6" w14:textId="77777777" w:rsidR="003351E7" w:rsidRPr="002229E8" w:rsidRDefault="003351E7" w:rsidP="002229E8">
      <w:pPr>
        <w:pBdr>
          <w:top w:val="nil"/>
          <w:left w:val="nil"/>
          <w:bottom w:val="nil"/>
          <w:right w:val="nil"/>
          <w:between w:val="nil"/>
        </w:pBdr>
        <w:spacing w:before="57" w:after="57" w:line="288" w:lineRule="auto"/>
        <w:ind w:left="566"/>
        <w:contextualSpacing/>
        <w:jc w:val="both"/>
        <w:rPr>
          <w:rFonts w:ascii="Times New Roman" w:eastAsia="Arial" w:hAnsi="Times New Roman" w:cs="Times New Roman"/>
          <w:color w:val="000000"/>
        </w:rPr>
      </w:pPr>
    </w:p>
    <w:p w14:paraId="000001E7" w14:textId="77777777" w:rsidR="003351E7" w:rsidRPr="002229E8" w:rsidRDefault="00276DB9" w:rsidP="002229E8">
      <w:pPr>
        <w:spacing w:line="288" w:lineRule="auto"/>
        <w:contextualSpacing/>
        <w:jc w:val="both"/>
        <w:rPr>
          <w:rFonts w:ascii="Times New Roman" w:eastAsia="Arial" w:hAnsi="Times New Roman" w:cs="Times New Roman"/>
          <w:b/>
          <w:color w:val="000000"/>
        </w:rPr>
      </w:pPr>
      <w:r w:rsidRPr="002229E8">
        <w:rPr>
          <w:rFonts w:ascii="Times New Roman" w:eastAsia="Arial" w:hAnsi="Times New Roman" w:cs="Times New Roman"/>
          <w:b/>
          <w:color w:val="000000"/>
        </w:rPr>
        <w:t>10. DA CONVOCAÇÃO E DA FORMALIZAÇÃO DOS CONTRATOS</w:t>
      </w:r>
    </w:p>
    <w:p w14:paraId="5B0C205C" w14:textId="77777777" w:rsidR="00476769" w:rsidRPr="002229E8" w:rsidRDefault="00476769" w:rsidP="002229E8">
      <w:pPr>
        <w:spacing w:before="280" w:after="280" w:line="288" w:lineRule="auto"/>
        <w:contextualSpacing/>
        <w:jc w:val="both"/>
        <w:rPr>
          <w:rFonts w:ascii="Times New Roman" w:eastAsia="Arial" w:hAnsi="Times New Roman" w:cs="Times New Roman"/>
          <w:color w:val="000000"/>
        </w:rPr>
      </w:pPr>
    </w:p>
    <w:p w14:paraId="000001E8" w14:textId="7291B650" w:rsidR="003351E7" w:rsidRPr="002229E8" w:rsidRDefault="00276DB9" w:rsidP="002229E8">
      <w:pPr>
        <w:spacing w:before="280" w:after="28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10.1 Uma vez homologado o resultado da licitação, a Administração convocará o licitante vencedor para assinar o termo de contrato ou para aceitar ou retirar o instrumento equivalente, bem como para </w:t>
      </w:r>
      <w:r w:rsidRPr="002229E8">
        <w:rPr>
          <w:rFonts w:ascii="Times New Roman" w:eastAsia="Arial" w:hAnsi="Times New Roman" w:cs="Times New Roman"/>
          <w:color w:val="000000"/>
        </w:rPr>
        <w:lastRenderedPageBreak/>
        <w:t>demonstrar o atendimento às exigências deste Edital e do Termo de Referência que devam ser apresentadas no momento de assinatura do contrato, no prazo de 5 (cinco) dias úteis, sob pena de decair o direito à contratação, sem prejuízo das sanções previstas na Lei nº 14.133/2021 e no Edital.</w:t>
      </w:r>
    </w:p>
    <w:p w14:paraId="38EA29B3" w14:textId="77777777" w:rsidR="00476769" w:rsidRPr="002229E8" w:rsidRDefault="00476769" w:rsidP="002229E8">
      <w:pPr>
        <w:spacing w:before="280" w:after="280" w:line="288" w:lineRule="auto"/>
        <w:contextualSpacing/>
        <w:jc w:val="both"/>
        <w:rPr>
          <w:rFonts w:ascii="Times New Roman" w:eastAsia="Arial" w:hAnsi="Times New Roman" w:cs="Times New Roman"/>
          <w:color w:val="000000"/>
        </w:rPr>
      </w:pPr>
    </w:p>
    <w:p w14:paraId="000001E9" w14:textId="7B4248A7" w:rsidR="003351E7" w:rsidRPr="002229E8" w:rsidRDefault="00276DB9" w:rsidP="002229E8">
      <w:pPr>
        <w:spacing w:before="280" w:after="28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10.2 O prazo de convocação poderá ser prorrogado, 1 (uma) vez, por igual período, mediante solicitação da parte interessada durante seu transcurso, devidamente justificada, e desde que o motivo apresentado seja aceito pela Administração.</w:t>
      </w:r>
    </w:p>
    <w:p w14:paraId="04BA3241" w14:textId="77777777" w:rsidR="00476769" w:rsidRPr="002229E8" w:rsidRDefault="00476769" w:rsidP="002229E8">
      <w:pPr>
        <w:spacing w:before="240" w:after="240" w:line="288" w:lineRule="auto"/>
        <w:contextualSpacing/>
        <w:jc w:val="both"/>
        <w:rPr>
          <w:rFonts w:ascii="Times New Roman" w:eastAsia="Arial" w:hAnsi="Times New Roman" w:cs="Times New Roman"/>
          <w:color w:val="000000"/>
        </w:rPr>
      </w:pPr>
    </w:p>
    <w:p w14:paraId="000001EA" w14:textId="0A4E9BC3" w:rsidR="003351E7" w:rsidRPr="002229E8" w:rsidRDefault="00276DB9" w:rsidP="002229E8">
      <w:pPr>
        <w:spacing w:before="240" w:after="24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10.3 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40FEDFB4" w14:textId="77777777" w:rsidR="00476769" w:rsidRPr="002229E8" w:rsidRDefault="00476769" w:rsidP="002229E8">
      <w:pPr>
        <w:spacing w:before="280" w:after="280" w:line="288" w:lineRule="auto"/>
        <w:contextualSpacing/>
        <w:jc w:val="both"/>
        <w:rPr>
          <w:rFonts w:ascii="Times New Roman" w:eastAsia="Arial" w:hAnsi="Times New Roman" w:cs="Times New Roman"/>
          <w:color w:val="000000"/>
        </w:rPr>
      </w:pPr>
    </w:p>
    <w:p w14:paraId="000001EB" w14:textId="762693BE" w:rsidR="003351E7" w:rsidRPr="002229E8" w:rsidRDefault="00276DB9" w:rsidP="002229E8">
      <w:pPr>
        <w:spacing w:before="280" w:after="28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10.4 Caso nenhum dos licitantes aceite a contratação nos termos do item anterior, a Administração, observados o valor estimado e sua eventual atualização, poderá convocar os licitantes remanescentes para negociação, na ordem de classificação, mesmo que acima do preço ou inferior ao desconto do adjudicatário; ou adjudicar e celebrar o contrato nas condições ofertadas pelos licitantes remanescentes, atendida a ordem classificatória, quando frustrada a negociação de melhor condição. </w:t>
      </w:r>
    </w:p>
    <w:p w14:paraId="72D6872D" w14:textId="77777777" w:rsidR="00476769" w:rsidRPr="002229E8" w:rsidRDefault="00476769" w:rsidP="002229E8">
      <w:pPr>
        <w:spacing w:before="280" w:after="280" w:line="288" w:lineRule="auto"/>
        <w:contextualSpacing/>
        <w:jc w:val="both"/>
        <w:rPr>
          <w:rFonts w:ascii="Times New Roman" w:eastAsia="Arial" w:hAnsi="Times New Roman" w:cs="Times New Roman"/>
          <w:color w:val="000000"/>
        </w:rPr>
      </w:pPr>
    </w:p>
    <w:p w14:paraId="000001EC" w14:textId="0CD8C3A7" w:rsidR="003351E7" w:rsidRPr="002229E8" w:rsidRDefault="00276DB9" w:rsidP="002229E8">
      <w:pPr>
        <w:spacing w:before="280" w:after="28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10.5 A recusa injustificada do adjudicatário em assinar o contrato ou em aceitar ou retirar o instrumento equivalente no prazo estabelecido pela Administração caracterizará o descumprimento total da obrigação assumida e o sujeitará às penalidades estabelecidas na lei e neste Edital e à imediata perda da garantia de proposta apresentada, quando existente, em favor do órgão ou entidade licitante.</w:t>
      </w:r>
    </w:p>
    <w:p w14:paraId="227AD08B" w14:textId="77777777" w:rsidR="00476769" w:rsidRPr="002229E8" w:rsidRDefault="00476769" w:rsidP="002229E8">
      <w:pPr>
        <w:spacing w:before="280" w:after="280" w:line="288" w:lineRule="auto"/>
        <w:contextualSpacing/>
        <w:jc w:val="both"/>
        <w:rPr>
          <w:rFonts w:ascii="Times New Roman" w:eastAsia="Arial" w:hAnsi="Times New Roman" w:cs="Times New Roman"/>
          <w:color w:val="000000"/>
        </w:rPr>
      </w:pPr>
    </w:p>
    <w:p w14:paraId="000001ED" w14:textId="2B0CBB51" w:rsidR="003351E7" w:rsidRPr="002229E8" w:rsidRDefault="00276DB9" w:rsidP="002229E8">
      <w:pPr>
        <w:spacing w:before="280" w:after="28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10.5.1 A regra do item anterior não se aplicará aos licitantes remanescentes convocados na forma do item 10.4.</w:t>
      </w:r>
    </w:p>
    <w:p w14:paraId="61BD36B8" w14:textId="77777777" w:rsidR="00476769" w:rsidRPr="002229E8" w:rsidRDefault="00476769" w:rsidP="002229E8">
      <w:pPr>
        <w:spacing w:before="280" w:after="280" w:line="288" w:lineRule="auto"/>
        <w:contextualSpacing/>
        <w:jc w:val="both"/>
        <w:rPr>
          <w:rFonts w:ascii="Times New Roman" w:eastAsia="Arial" w:hAnsi="Times New Roman" w:cs="Times New Roman"/>
          <w:color w:val="000000"/>
        </w:rPr>
      </w:pPr>
    </w:p>
    <w:p w14:paraId="000001EE" w14:textId="084694BC" w:rsidR="003351E7" w:rsidRPr="002229E8" w:rsidRDefault="00276DB9" w:rsidP="002229E8">
      <w:pPr>
        <w:spacing w:before="280" w:after="28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10.6 No momento da assinatura do Contrato, o adjudicatário apresentará certidão de cumprimento de cota de aprendiz, expedida pelo Ministério do Trabalho e Emprego, para fins de atendimento aos arts. 429 e seguintes da Consolidação das Leis do Trabalho.</w:t>
      </w:r>
    </w:p>
    <w:p w14:paraId="31C747B0" w14:textId="77777777" w:rsidR="00476769" w:rsidRPr="002229E8" w:rsidRDefault="00476769" w:rsidP="002229E8">
      <w:pPr>
        <w:spacing w:before="240" w:after="240" w:line="288" w:lineRule="auto"/>
        <w:contextualSpacing/>
        <w:jc w:val="both"/>
        <w:rPr>
          <w:rFonts w:ascii="Times New Roman" w:eastAsia="Arial" w:hAnsi="Times New Roman" w:cs="Times New Roman"/>
          <w:color w:val="000000"/>
        </w:rPr>
      </w:pPr>
    </w:p>
    <w:p w14:paraId="000001EF" w14:textId="329E09E8" w:rsidR="003351E7" w:rsidRPr="002229E8" w:rsidRDefault="00276DB9" w:rsidP="002229E8">
      <w:pPr>
        <w:spacing w:before="240" w:after="24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10.7 Caso o valor da contratação se enquadre no limite previsto na legislação vigente, o licitante vencedor deverá demonstrar que mantém Programa de Integridade,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000001F0" w14:textId="77777777" w:rsidR="003351E7" w:rsidRPr="002229E8" w:rsidRDefault="00276DB9" w:rsidP="002229E8">
      <w:pPr>
        <w:spacing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 </w:t>
      </w:r>
    </w:p>
    <w:p w14:paraId="000001F1" w14:textId="05EDA103" w:rsidR="003351E7" w:rsidRPr="002229E8" w:rsidRDefault="00276DB9" w:rsidP="002229E8">
      <w:pPr>
        <w:spacing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10.7.1 Caso o licitante vencedor ainda não tenha programa de integridade instituído, deverá implantar o Programa de Integridade no prazo de até 180 (cento e oitenta) dias corridos, a partir da assinatura do Contrato, na forma da legislação vigente.</w:t>
      </w:r>
    </w:p>
    <w:p w14:paraId="22166F8F" w14:textId="77777777" w:rsidR="00097848" w:rsidRPr="002229E8" w:rsidRDefault="00097848" w:rsidP="002229E8">
      <w:pPr>
        <w:spacing w:before="280" w:after="280" w:line="288" w:lineRule="auto"/>
        <w:ind w:left="560" w:right="560"/>
        <w:contextualSpacing/>
        <w:jc w:val="both"/>
        <w:rPr>
          <w:rFonts w:ascii="Times New Roman" w:eastAsia="Arial" w:hAnsi="Times New Roman" w:cs="Times New Roman"/>
          <w:b/>
          <w:bCs/>
          <w:color w:val="EE0000"/>
        </w:rPr>
      </w:pPr>
    </w:p>
    <w:p w14:paraId="000001F2" w14:textId="7DCC4F98" w:rsidR="003351E7" w:rsidRPr="002229E8" w:rsidRDefault="00276DB9" w:rsidP="002229E8">
      <w:pPr>
        <w:spacing w:before="280" w:after="280" w:line="288" w:lineRule="auto"/>
        <w:ind w:left="560" w:right="560"/>
        <w:contextualSpacing/>
        <w:jc w:val="both"/>
        <w:rPr>
          <w:rFonts w:ascii="Times New Roman" w:eastAsia="Arial" w:hAnsi="Times New Roman" w:cs="Times New Roman"/>
          <w:b/>
          <w:bCs/>
          <w:color w:val="EE0000"/>
        </w:rPr>
      </w:pPr>
      <w:r w:rsidRPr="002229E8">
        <w:rPr>
          <w:rFonts w:ascii="Times New Roman" w:eastAsia="Arial" w:hAnsi="Times New Roman" w:cs="Times New Roman"/>
          <w:b/>
          <w:bCs/>
          <w:color w:val="EE0000"/>
        </w:rPr>
        <w:lastRenderedPageBreak/>
        <w:t>NOTA EXPLICATIVA:</w:t>
      </w:r>
    </w:p>
    <w:p w14:paraId="000001F3" w14:textId="224E0F70" w:rsidR="003351E7" w:rsidRPr="002229E8" w:rsidRDefault="00276DB9" w:rsidP="002229E8">
      <w:pPr>
        <w:spacing w:before="280" w:after="280"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O art. 25, §4°, da Lei n° 14.133/2021 estabelece a obrigatoriedade de implantação de programa de integridade para </w:t>
      </w:r>
      <w:r w:rsidR="008D42EF">
        <w:rPr>
          <w:rFonts w:ascii="Times New Roman" w:eastAsia="Arial" w:hAnsi="Times New Roman" w:cs="Times New Roman"/>
          <w:color w:val="FF0000"/>
        </w:rPr>
        <w:t>fornecimento</w:t>
      </w:r>
      <w:r w:rsidR="00C225BF">
        <w:rPr>
          <w:rFonts w:ascii="Times New Roman" w:eastAsia="Arial" w:hAnsi="Times New Roman" w:cs="Times New Roman"/>
          <w:color w:val="FF0000"/>
        </w:rPr>
        <w:t xml:space="preserve"> ou </w:t>
      </w:r>
      <w:r w:rsidRPr="002229E8">
        <w:rPr>
          <w:rFonts w:ascii="Times New Roman" w:eastAsia="Arial" w:hAnsi="Times New Roman" w:cs="Times New Roman"/>
          <w:color w:val="FF0000"/>
        </w:rPr>
        <w:t>serviços de grande vulto, no prazo de 6 (seis) meses contados da celebração do contrato. Atualmente, a Lei estadual n° 7.753/2017 estabelece a necessidade de Programa de Integridade a ser implantando no prazo de 180 (cento e oitenta) dias contados da celebração do contrato.</w:t>
      </w:r>
    </w:p>
    <w:p w14:paraId="000001F4" w14:textId="195293EA" w:rsidR="003351E7" w:rsidRPr="002229E8" w:rsidRDefault="00276DB9" w:rsidP="002229E8">
      <w:pPr>
        <w:spacing w:before="280" w:after="280"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Assim, recomenda-se que, na hipótese de </w:t>
      </w:r>
      <w:r w:rsidR="00D55ED0">
        <w:rPr>
          <w:rFonts w:ascii="Times New Roman" w:eastAsia="Arial" w:hAnsi="Times New Roman" w:cs="Times New Roman"/>
          <w:color w:val="FF0000"/>
        </w:rPr>
        <w:t xml:space="preserve">fornecimento ou </w:t>
      </w:r>
      <w:r w:rsidRPr="002229E8">
        <w:rPr>
          <w:rFonts w:ascii="Times New Roman" w:eastAsia="Arial" w:hAnsi="Times New Roman" w:cs="Times New Roman"/>
          <w:color w:val="FF0000"/>
        </w:rPr>
        <w:t>prestação de serviços de grande vulto, o prazo de 180 (cento e oitenta) dias previsto no subitem 10.7.1 seja substituído por 6 (seis) meses, de modo a seguir o critério previsto no art. 25, §4°, da Lei n° 14.133/2021.</w:t>
      </w:r>
    </w:p>
    <w:p w14:paraId="42861382" w14:textId="77777777" w:rsidR="00097848" w:rsidRPr="002229E8" w:rsidRDefault="00097848" w:rsidP="002229E8">
      <w:pPr>
        <w:spacing w:before="280" w:after="280" w:line="288" w:lineRule="auto"/>
        <w:ind w:left="560" w:right="560"/>
        <w:contextualSpacing/>
        <w:jc w:val="both"/>
        <w:rPr>
          <w:rFonts w:ascii="Times New Roman" w:eastAsia="Arial" w:hAnsi="Times New Roman" w:cs="Times New Roman"/>
          <w:b/>
          <w:bCs/>
          <w:color w:val="EE0000"/>
        </w:rPr>
      </w:pPr>
    </w:p>
    <w:p w14:paraId="1C03AAE0" w14:textId="77777777" w:rsidR="00545AF1" w:rsidRPr="002229E8" w:rsidRDefault="00097848" w:rsidP="002229E8">
      <w:pPr>
        <w:spacing w:before="280" w:after="280" w:line="288" w:lineRule="auto"/>
        <w:ind w:left="560" w:right="560"/>
        <w:contextualSpacing/>
        <w:jc w:val="both"/>
        <w:rPr>
          <w:rFonts w:ascii="Times New Roman" w:eastAsia="Arial" w:hAnsi="Times New Roman" w:cs="Times New Roman"/>
          <w:b/>
          <w:bCs/>
          <w:color w:val="EE0000"/>
        </w:rPr>
      </w:pPr>
      <w:r w:rsidRPr="002229E8">
        <w:rPr>
          <w:rFonts w:ascii="Times New Roman" w:eastAsia="Arial" w:hAnsi="Times New Roman" w:cs="Times New Roman"/>
          <w:b/>
          <w:bCs/>
          <w:color w:val="EE0000"/>
        </w:rPr>
        <w:t>NOTA EXPLICATIVA:</w:t>
      </w:r>
    </w:p>
    <w:p w14:paraId="1A4B7736" w14:textId="77777777" w:rsidR="00545AF1" w:rsidRPr="002229E8" w:rsidRDefault="00097848" w:rsidP="002229E8">
      <w:pPr>
        <w:spacing w:before="280" w:after="280" w:line="288" w:lineRule="auto"/>
        <w:ind w:left="560" w:right="560"/>
        <w:contextualSpacing/>
        <w:jc w:val="both"/>
        <w:rPr>
          <w:rFonts w:ascii="Times New Roman" w:eastAsia="Calibri" w:hAnsi="Times New Roman" w:cs="Times New Roman"/>
          <w:color w:val="EE0000"/>
          <w:lang w:eastAsia="en-US"/>
        </w:rPr>
      </w:pPr>
      <w:r w:rsidRPr="002229E8">
        <w:rPr>
          <w:rFonts w:ascii="Times New Roman" w:eastAsia="Calibri" w:hAnsi="Times New Roman" w:cs="Times New Roman"/>
          <w:color w:val="EE0000"/>
          <w:lang w:eastAsia="en-US"/>
        </w:rPr>
        <w:t>Caso se trate de prestação de serviços com dedicação exclusiva de mão de obra o item 10.8 deverá ser incluído.</w:t>
      </w:r>
    </w:p>
    <w:p w14:paraId="70E4B829" w14:textId="671135D7" w:rsidR="00344535" w:rsidRPr="002229E8" w:rsidRDefault="00344535" w:rsidP="002229E8">
      <w:pPr>
        <w:spacing w:before="280" w:after="280" w:line="288" w:lineRule="auto"/>
        <w:ind w:left="560" w:right="560"/>
        <w:contextualSpacing/>
        <w:jc w:val="both"/>
        <w:rPr>
          <w:rFonts w:ascii="Times New Roman" w:eastAsia="Calibri" w:hAnsi="Times New Roman" w:cs="Times New Roman"/>
          <w:color w:val="EE0000"/>
          <w:lang w:eastAsia="en-US"/>
        </w:rPr>
      </w:pPr>
      <w:r w:rsidRPr="002229E8">
        <w:rPr>
          <w:rFonts w:ascii="Times New Roman" w:eastAsia="Calibri" w:hAnsi="Times New Roman" w:cs="Times New Roman"/>
          <w:color w:val="EE0000"/>
          <w:lang w:eastAsia="en-US"/>
        </w:rPr>
        <w:t>10.8 Na data da celebração do contrato, o adjudicatário deverá apresentar declaração de que não possui titulares ou sócios que tenham, nos últimos dezoito meses, prestado serviços à contratante, na qualidade de empregado ou trabalhador sem vínculo empregatício, exceto se os referidos titulares ou sócios forem aposentados, na forma do art. 5º-C da Lei nº 6.019/1974.</w:t>
      </w:r>
    </w:p>
    <w:p w14:paraId="000001F5" w14:textId="77777777" w:rsidR="003351E7" w:rsidRPr="002229E8" w:rsidRDefault="003351E7" w:rsidP="002229E8">
      <w:pPr>
        <w:pBdr>
          <w:top w:val="nil"/>
          <w:left w:val="nil"/>
          <w:bottom w:val="nil"/>
          <w:right w:val="nil"/>
          <w:between w:val="nil"/>
        </w:pBdr>
        <w:spacing w:before="57" w:after="57" w:line="288" w:lineRule="auto"/>
        <w:contextualSpacing/>
        <w:jc w:val="both"/>
        <w:rPr>
          <w:rFonts w:ascii="Times New Roman" w:eastAsia="Arial" w:hAnsi="Times New Roman" w:cs="Times New Roman"/>
          <w:color w:val="000000"/>
        </w:rPr>
      </w:pPr>
    </w:p>
    <w:p w14:paraId="000001F9" w14:textId="77777777" w:rsidR="003351E7" w:rsidRPr="002229E8" w:rsidRDefault="00276DB9" w:rsidP="002229E8">
      <w:pPr>
        <w:keepNext/>
        <w:keepLines/>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b/>
          <w:color w:val="000000"/>
        </w:rPr>
        <w:t xml:space="preserve">11. DA </w:t>
      </w:r>
      <w:sdt>
        <w:sdtPr>
          <w:rPr>
            <w:rFonts w:ascii="Times New Roman" w:hAnsi="Times New Roman" w:cs="Times New Roman"/>
          </w:rPr>
          <w:tag w:val="goog_rdk_34"/>
          <w:id w:val="-1936503413"/>
        </w:sdtPr>
        <w:sdtEndPr/>
        <w:sdtContent/>
      </w:sdt>
      <w:r w:rsidRPr="002229E8">
        <w:rPr>
          <w:rFonts w:ascii="Times New Roman" w:eastAsia="Arial" w:hAnsi="Times New Roman" w:cs="Times New Roman"/>
          <w:b/>
          <w:color w:val="000000"/>
        </w:rPr>
        <w:t>SUBCONTRATAÇÃO</w:t>
      </w:r>
    </w:p>
    <w:p w14:paraId="4FAD89BA" w14:textId="77777777" w:rsidR="00C4214F" w:rsidRPr="002229E8" w:rsidRDefault="00276DB9" w:rsidP="002229E8">
      <w:pPr>
        <w:tabs>
          <w:tab w:val="left" w:pos="360"/>
          <w:tab w:val="left" w:pos="1140"/>
        </w:tabs>
        <w:spacing w:after="280" w:line="288" w:lineRule="auto"/>
        <w:contextualSpacing/>
        <w:jc w:val="both"/>
        <w:rPr>
          <w:rFonts w:ascii="Times New Roman" w:hAnsi="Times New Roman" w:cs="Times New Roman"/>
        </w:rPr>
      </w:pPr>
      <w:r w:rsidRPr="002229E8">
        <w:rPr>
          <w:rFonts w:ascii="Times New Roman" w:hAnsi="Times New Roman" w:cs="Times New Roman"/>
        </w:rPr>
        <w:tab/>
      </w:r>
    </w:p>
    <w:p w14:paraId="000001FA" w14:textId="5E146683" w:rsidR="003351E7" w:rsidRPr="002229E8" w:rsidRDefault="00276DB9" w:rsidP="002229E8">
      <w:pPr>
        <w:tabs>
          <w:tab w:val="left" w:pos="360"/>
          <w:tab w:val="left" w:pos="1140"/>
        </w:tabs>
        <w:spacing w:after="280" w:line="288" w:lineRule="auto"/>
        <w:contextualSpacing/>
        <w:jc w:val="both"/>
        <w:rPr>
          <w:rFonts w:ascii="Times New Roman" w:eastAsia="Arial" w:hAnsi="Times New Roman" w:cs="Times New Roman"/>
        </w:rPr>
      </w:pPr>
      <w:r w:rsidRPr="002229E8">
        <w:rPr>
          <w:rFonts w:ascii="Times New Roman" w:eastAsia="Arial" w:hAnsi="Times New Roman" w:cs="Times New Roman"/>
        </w:rPr>
        <w:t>11.1 Não será admitida a subcontratação do objeto contratual.</w:t>
      </w:r>
    </w:p>
    <w:p w14:paraId="000001FB" w14:textId="77777777" w:rsidR="003351E7" w:rsidRPr="002229E8" w:rsidRDefault="00276DB9" w:rsidP="002229E8">
      <w:pPr>
        <w:tabs>
          <w:tab w:val="left" w:pos="0"/>
          <w:tab w:val="left" w:pos="36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1FC" w14:textId="77777777" w:rsidR="003351E7" w:rsidRPr="002229E8" w:rsidRDefault="00276DB9" w:rsidP="002229E8">
      <w:pPr>
        <w:tabs>
          <w:tab w:val="left" w:pos="1140"/>
        </w:tabs>
        <w:spacing w:line="288" w:lineRule="auto"/>
        <w:ind w:left="560" w:right="560"/>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NOTA EXPLICATIVA:</w:t>
      </w:r>
    </w:p>
    <w:p w14:paraId="000001FD" w14:textId="77777777" w:rsidR="003351E7" w:rsidRPr="002229E8" w:rsidRDefault="00276DB9" w:rsidP="002229E8">
      <w:pPr>
        <w:tabs>
          <w:tab w:val="left" w:pos="1140"/>
        </w:tabs>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Quando houver justificativa e decisão do gestor por admitir subcontratação, deverá ser adotada a seguinte redação:</w:t>
      </w:r>
    </w:p>
    <w:p w14:paraId="000001FE" w14:textId="77777777" w:rsidR="003351E7" w:rsidRPr="002229E8" w:rsidRDefault="00276DB9" w:rsidP="002229E8">
      <w:pPr>
        <w:tabs>
          <w:tab w:val="left" w:pos="1140"/>
        </w:tabs>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11.1 É permitida a subcontratação parcial do objeto, até o limite de .........% (......... por cento) do valor total do Contrato, nas seguintes condições:</w:t>
      </w:r>
    </w:p>
    <w:p w14:paraId="000001FF" w14:textId="77777777" w:rsidR="003351E7" w:rsidRPr="002229E8" w:rsidRDefault="00276DB9" w:rsidP="002229E8">
      <w:pPr>
        <w:tabs>
          <w:tab w:val="left" w:pos="1140"/>
        </w:tabs>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11.1.1 requerimento prévio do contratado, com a explicitação de seus motivos e necessidade;</w:t>
      </w:r>
    </w:p>
    <w:p w14:paraId="00000200" w14:textId="77777777" w:rsidR="003351E7" w:rsidRPr="002229E8" w:rsidRDefault="00276DB9" w:rsidP="002229E8">
      <w:pPr>
        <w:tabs>
          <w:tab w:val="left" w:pos="1140"/>
        </w:tabs>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11.1.2 comprovação pelo contratado da capacidade técnica do subcontratado, em relação à parcela subcontratada, se exigida do licitante; e</w:t>
      </w:r>
    </w:p>
    <w:p w14:paraId="00000201" w14:textId="77777777" w:rsidR="003351E7" w:rsidRPr="002229E8" w:rsidRDefault="00276DB9" w:rsidP="002229E8">
      <w:pPr>
        <w:tabs>
          <w:tab w:val="left" w:pos="1140"/>
        </w:tabs>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11.1.3 justificativa e autorização pela autoridade competente, que deverá avaliar, também, a qualificação técnica do subcontratado.</w:t>
      </w:r>
    </w:p>
    <w:p w14:paraId="00000202" w14:textId="76DE0301" w:rsidR="003351E7" w:rsidRPr="002229E8" w:rsidRDefault="00276DB9" w:rsidP="002229E8">
      <w:pPr>
        <w:tabs>
          <w:tab w:val="left" w:pos="1140"/>
        </w:tabs>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11.1.4 É vedada a subcontratação total ou da parcela principal do objeto, que é aquela discriminada no item </w:t>
      </w:r>
      <w:r w:rsidRPr="002229E8">
        <w:rPr>
          <w:rFonts w:ascii="Times New Roman" w:eastAsia="Arial" w:hAnsi="Times New Roman" w:cs="Times New Roman"/>
          <w:color w:val="C00000"/>
        </w:rPr>
        <w:t>......... do Termo de Referência &lt;OU&gt; ......... do Edital</w:t>
      </w:r>
      <w:r w:rsidRPr="002229E8">
        <w:rPr>
          <w:rFonts w:ascii="Times New Roman" w:eastAsia="Arial" w:hAnsi="Times New Roman" w:cs="Times New Roman"/>
          <w:color w:val="FF0000"/>
        </w:rPr>
        <w:t>.</w:t>
      </w:r>
    </w:p>
    <w:p w14:paraId="00000203" w14:textId="77777777" w:rsidR="003351E7" w:rsidRPr="002229E8" w:rsidRDefault="00276DB9" w:rsidP="002229E8">
      <w:pPr>
        <w:tabs>
          <w:tab w:val="left" w:pos="1140"/>
        </w:tabs>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11.1.5 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00000204" w14:textId="77777777" w:rsidR="003351E7" w:rsidRPr="002229E8" w:rsidRDefault="00276DB9" w:rsidP="002229E8">
      <w:pPr>
        <w:tabs>
          <w:tab w:val="left" w:pos="1140"/>
        </w:tabs>
        <w:spacing w:before="280"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lastRenderedPageBreak/>
        <w:t>11.1.6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00000205" w14:textId="77777777" w:rsidR="003351E7" w:rsidRPr="002229E8" w:rsidRDefault="00276DB9" w:rsidP="002229E8">
      <w:pPr>
        <w:tabs>
          <w:tab w:val="left" w:pos="1140"/>
        </w:tabs>
        <w:spacing w:before="280"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11.1.7. A obtenção de pontuação devido à capacitação técnico-profissional exigirá que a execução do respectivo contrato tenha participação direta e pessoal do profissional correspondente, ressalvada a possibilidade de substituição por profissionais de experiência equivalente ou superior, desde que aprovada pela Administração, conforme art. 15, II, ‘b’ do Decreto n° 48.665/2023.</w:t>
      </w:r>
    </w:p>
    <w:p w14:paraId="0000020A" w14:textId="77777777" w:rsidR="003351E7" w:rsidRPr="002229E8" w:rsidRDefault="003351E7" w:rsidP="002229E8">
      <w:pPr>
        <w:tabs>
          <w:tab w:val="left" w:pos="6170"/>
        </w:tabs>
        <w:spacing w:line="288" w:lineRule="auto"/>
        <w:contextualSpacing/>
        <w:jc w:val="both"/>
        <w:rPr>
          <w:rFonts w:ascii="Times New Roman" w:eastAsia="Arial" w:hAnsi="Times New Roman" w:cs="Times New Roman"/>
        </w:rPr>
      </w:pPr>
    </w:p>
    <w:p w14:paraId="0000020B"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b/>
        </w:rPr>
      </w:pPr>
      <w:r w:rsidRPr="002229E8">
        <w:rPr>
          <w:rFonts w:ascii="Times New Roman" w:eastAsia="Arial" w:hAnsi="Times New Roman" w:cs="Times New Roman"/>
          <w:b/>
        </w:rPr>
        <w:t>12. DA GARANTIA</w:t>
      </w:r>
    </w:p>
    <w:p w14:paraId="47C47D3B" w14:textId="77777777" w:rsidR="00525501" w:rsidRPr="002229E8" w:rsidRDefault="00525501" w:rsidP="002229E8">
      <w:pPr>
        <w:tabs>
          <w:tab w:val="left" w:pos="1140"/>
        </w:tabs>
        <w:spacing w:before="240" w:after="240" w:line="288" w:lineRule="auto"/>
        <w:contextualSpacing/>
        <w:jc w:val="both"/>
        <w:rPr>
          <w:rFonts w:ascii="Times New Roman" w:eastAsia="Arial" w:hAnsi="Times New Roman" w:cs="Times New Roman"/>
        </w:rPr>
      </w:pPr>
    </w:p>
    <w:p w14:paraId="0000020C" w14:textId="038CB33A" w:rsidR="003351E7" w:rsidRPr="002229E8" w:rsidRDefault="00276DB9" w:rsidP="002229E8">
      <w:pPr>
        <w:tabs>
          <w:tab w:val="left" w:pos="1140"/>
        </w:tabs>
        <w:spacing w:before="240" w:after="240"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12.1 O Contrato conta com garantia de execução, nos moldes do art. 96 da Lei nº 14.133/2021, correspondente a </w:t>
      </w:r>
      <w:r w:rsidRPr="002229E8">
        <w:rPr>
          <w:rFonts w:ascii="Times New Roman" w:eastAsia="Arial" w:hAnsi="Times New Roman" w:cs="Times New Roman"/>
          <w:color w:val="EE0000"/>
        </w:rPr>
        <w:t>.........</w:t>
      </w:r>
      <w:r w:rsidRPr="002229E8">
        <w:rPr>
          <w:rFonts w:ascii="Times New Roman" w:eastAsia="Arial" w:hAnsi="Times New Roman" w:cs="Times New Roman"/>
        </w:rPr>
        <w:t xml:space="preserve"> % (</w:t>
      </w:r>
      <w:r w:rsidRPr="002229E8">
        <w:rPr>
          <w:rFonts w:ascii="Times New Roman" w:eastAsia="Arial" w:hAnsi="Times New Roman" w:cs="Times New Roman"/>
          <w:color w:val="EE0000"/>
        </w:rPr>
        <w:t xml:space="preserve">......... </w:t>
      </w:r>
      <w:r w:rsidRPr="002229E8">
        <w:rPr>
          <w:rFonts w:ascii="Times New Roman" w:eastAsia="Arial" w:hAnsi="Times New Roman" w:cs="Times New Roman"/>
        </w:rPr>
        <w:t xml:space="preserve">por cento) de seu </w:t>
      </w:r>
      <w:r w:rsidRPr="002229E8">
        <w:rPr>
          <w:rFonts w:ascii="Times New Roman" w:eastAsia="Arial" w:hAnsi="Times New Roman" w:cs="Times New Roman"/>
          <w:color w:val="FF0000"/>
        </w:rPr>
        <w:t>valor inicial &lt;OU&gt; anual</w:t>
      </w:r>
      <w:r w:rsidRPr="002229E8">
        <w:rPr>
          <w:rFonts w:ascii="Times New Roman" w:eastAsia="Arial" w:hAnsi="Times New Roman" w:cs="Times New Roman"/>
        </w:rPr>
        <w:t>.</w:t>
      </w:r>
    </w:p>
    <w:p w14:paraId="54D0F7FE" w14:textId="77777777" w:rsidR="00525501" w:rsidRPr="002229E8" w:rsidRDefault="00525501" w:rsidP="002229E8">
      <w:pPr>
        <w:tabs>
          <w:tab w:val="left" w:pos="1140"/>
        </w:tabs>
        <w:spacing w:after="280" w:line="288" w:lineRule="auto"/>
        <w:ind w:left="560" w:right="560"/>
        <w:contextualSpacing/>
        <w:jc w:val="both"/>
        <w:rPr>
          <w:rFonts w:ascii="Times New Roman" w:eastAsia="Arial" w:hAnsi="Times New Roman" w:cs="Times New Roman"/>
          <w:color w:val="FF0000"/>
        </w:rPr>
      </w:pPr>
    </w:p>
    <w:p w14:paraId="0000020D" w14:textId="58050D02" w:rsidR="003351E7" w:rsidRPr="002229E8" w:rsidRDefault="00276DB9" w:rsidP="002229E8">
      <w:pPr>
        <w:tabs>
          <w:tab w:val="left" w:pos="1140"/>
        </w:tabs>
        <w:spacing w:after="280" w:line="288" w:lineRule="auto"/>
        <w:ind w:left="560" w:right="560"/>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NOTA EXPLICATIVA:</w:t>
      </w:r>
    </w:p>
    <w:p w14:paraId="0000020E" w14:textId="77777777" w:rsidR="003351E7" w:rsidRPr="002229E8" w:rsidRDefault="00276DB9" w:rsidP="002229E8">
      <w:pPr>
        <w:tabs>
          <w:tab w:val="left" w:pos="1140"/>
        </w:tabs>
        <w:spacing w:before="280"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Em se tratando de prestação de serviços por escopo, a base de cálculo da garantia será o valor inicial atualizado do Contrato. Por outro lado, nos casos de prestação de serviços contínuos, a base de cálculo da garantia será o valor anual do Contrato, na forma do art. 98, parágrafo único, da Lei n° 14.133/2021.</w:t>
      </w:r>
    </w:p>
    <w:p w14:paraId="5CC4E532" w14:textId="77777777" w:rsidR="00525501" w:rsidRPr="002229E8" w:rsidRDefault="00525501" w:rsidP="002229E8">
      <w:pPr>
        <w:tabs>
          <w:tab w:val="left" w:pos="1140"/>
        </w:tabs>
        <w:spacing w:after="280" w:line="288" w:lineRule="auto"/>
        <w:contextualSpacing/>
        <w:jc w:val="both"/>
        <w:rPr>
          <w:rFonts w:ascii="Times New Roman" w:eastAsia="Arial" w:hAnsi="Times New Roman" w:cs="Times New Roman"/>
        </w:rPr>
      </w:pPr>
    </w:p>
    <w:p w14:paraId="00000210" w14:textId="2642690D" w:rsidR="003351E7" w:rsidRPr="002229E8" w:rsidRDefault="00276DB9" w:rsidP="002229E8">
      <w:pPr>
        <w:tabs>
          <w:tab w:val="left" w:pos="1140"/>
        </w:tabs>
        <w:spacing w:after="280" w:line="288" w:lineRule="auto"/>
        <w:contextualSpacing/>
        <w:jc w:val="both"/>
        <w:rPr>
          <w:rFonts w:ascii="Times New Roman" w:eastAsia="Arial" w:hAnsi="Times New Roman" w:cs="Times New Roman"/>
        </w:rPr>
      </w:pPr>
      <w:r w:rsidRPr="002229E8">
        <w:rPr>
          <w:rFonts w:ascii="Times New Roman" w:eastAsia="Arial" w:hAnsi="Times New Roman" w:cs="Times New Roman"/>
        </w:rPr>
        <w:t>12.1.1 Caso o prazo de vigência do contrato seja inferior a um ano, a garantia prevista no item 12.1 será calculada sobre o valor total do Contrato.</w:t>
      </w:r>
    </w:p>
    <w:p w14:paraId="7521A1BC" w14:textId="77777777" w:rsidR="00476769" w:rsidRPr="002229E8" w:rsidRDefault="00476769" w:rsidP="002229E8">
      <w:pPr>
        <w:tabs>
          <w:tab w:val="left" w:pos="1140"/>
        </w:tabs>
        <w:spacing w:before="280" w:line="288" w:lineRule="auto"/>
        <w:contextualSpacing/>
        <w:jc w:val="both"/>
        <w:rPr>
          <w:rFonts w:ascii="Times New Roman" w:eastAsia="Arial" w:hAnsi="Times New Roman" w:cs="Times New Roman"/>
        </w:rPr>
      </w:pPr>
    </w:p>
    <w:p w14:paraId="00000211" w14:textId="4515EC93" w:rsidR="003351E7" w:rsidRPr="002229E8" w:rsidRDefault="00276DB9" w:rsidP="002229E8">
      <w:pPr>
        <w:tabs>
          <w:tab w:val="left" w:pos="1140"/>
        </w:tabs>
        <w:spacing w:before="280" w:line="288" w:lineRule="auto"/>
        <w:contextualSpacing/>
        <w:jc w:val="both"/>
        <w:rPr>
          <w:rFonts w:ascii="Times New Roman" w:eastAsia="Arial" w:hAnsi="Times New Roman" w:cs="Times New Roman"/>
        </w:rPr>
      </w:pPr>
      <w:r w:rsidRPr="002229E8">
        <w:rPr>
          <w:rFonts w:ascii="Times New Roman" w:eastAsia="Arial" w:hAnsi="Times New Roman" w:cs="Times New Roman"/>
        </w:rPr>
        <w:t>12.1.2 Na forma do art. 101 da Lei nº 14.133/2021, nos casos de contratos que impliquem a entrega de bens pela Administração, dos quais o contratado ficará depositário, o valor desses bens deverá ser acrescido ao valor da garantia.</w:t>
      </w:r>
    </w:p>
    <w:p w14:paraId="00000212" w14:textId="77777777" w:rsidR="003351E7" w:rsidRPr="002229E8" w:rsidRDefault="003351E7" w:rsidP="002229E8">
      <w:pPr>
        <w:tabs>
          <w:tab w:val="left" w:pos="1140"/>
        </w:tabs>
        <w:spacing w:before="280" w:line="288" w:lineRule="auto"/>
        <w:contextualSpacing/>
        <w:jc w:val="both"/>
        <w:rPr>
          <w:rFonts w:ascii="Times New Roman" w:eastAsia="Arial" w:hAnsi="Times New Roman" w:cs="Times New Roman"/>
        </w:rPr>
      </w:pPr>
    </w:p>
    <w:p w14:paraId="00000213" w14:textId="77777777" w:rsidR="003351E7" w:rsidRPr="002229E8" w:rsidRDefault="00276DB9" w:rsidP="002229E8">
      <w:pPr>
        <w:tabs>
          <w:tab w:val="left" w:pos="1140"/>
        </w:tabs>
        <w:spacing w:after="280" w:line="288" w:lineRule="auto"/>
        <w:ind w:left="560" w:right="560"/>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NOTA EXPLICATIVA:</w:t>
      </w:r>
    </w:p>
    <w:p w14:paraId="00000214" w14:textId="77777777" w:rsidR="003351E7" w:rsidRPr="002229E8" w:rsidRDefault="00276DB9" w:rsidP="002229E8">
      <w:pPr>
        <w:tabs>
          <w:tab w:val="left" w:pos="1140"/>
        </w:tabs>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Fica a critério da Administração exigir, ou não, a garantia (salvo nos casos em que consta em norma a obrigatoriedade de sua exigência), motivando em qualquer caso a decisão e, caso exigida, o percentual adotado, considerando os estudos preliminares e a análise de riscos feita para a contratação.</w:t>
      </w:r>
    </w:p>
    <w:p w14:paraId="00000215" w14:textId="77777777" w:rsidR="003351E7" w:rsidRPr="002229E8" w:rsidRDefault="00276DB9" w:rsidP="002229E8">
      <w:pPr>
        <w:tabs>
          <w:tab w:val="left" w:pos="1140"/>
        </w:tabs>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A garantia poderá ser fixada no percentual de até 5% (cinco por cento), sendo possível excepcionalmente a sua majoração para até 10% (dez por cento) desde que justificada, mediante análise da complexidade técnica e dos riscos envolvidos.</w:t>
      </w:r>
    </w:p>
    <w:p w14:paraId="00000216" w14:textId="77777777" w:rsidR="003351E7" w:rsidRPr="002229E8" w:rsidRDefault="00276DB9" w:rsidP="002229E8">
      <w:pPr>
        <w:tabs>
          <w:tab w:val="left" w:pos="1140"/>
        </w:tabs>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Caso a decisão seja não exigir garantia, deverão ser eliminados os itens 12.2 até o item 12.17 e adotada a seguinte redação para o item 12.1:</w:t>
      </w:r>
    </w:p>
    <w:p w14:paraId="00000217" w14:textId="77777777" w:rsidR="003351E7" w:rsidRPr="002229E8" w:rsidRDefault="00276DB9" w:rsidP="002229E8">
      <w:pPr>
        <w:tabs>
          <w:tab w:val="left" w:pos="1140"/>
        </w:tabs>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12.1 Não haverá exigência de garantia contratual da execução.</w:t>
      </w:r>
    </w:p>
    <w:p w14:paraId="00000218"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19"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lastRenderedPageBreak/>
        <w:t>12.2 O contratado poderá optar pelas seguintes modalidades de garantia:</w:t>
      </w:r>
    </w:p>
    <w:p w14:paraId="0000021A"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1B"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12.2.1 caução em dinheiro ou em títulos da dívida pública;</w:t>
      </w:r>
    </w:p>
    <w:p w14:paraId="0000021C"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1D"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12.2.2 seguro-garantia;</w:t>
      </w:r>
    </w:p>
    <w:p w14:paraId="0000021E"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1F"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12.2.3 fiança bancária; e</w:t>
      </w:r>
    </w:p>
    <w:p w14:paraId="00000220"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21"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12.2.4 título de capitalização custeado por pagamento único, com resgate pelo valor total.</w:t>
      </w:r>
    </w:p>
    <w:p w14:paraId="00000222"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23"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12.3 Qualquer que seja a modalidade escolhida pelo contratado, a garantia assegurará o pagamento de:</w:t>
      </w:r>
    </w:p>
    <w:p w14:paraId="00000224"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25"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12.3.1 prejuízos advindos do não cumprimento do objeto do Contrato e do não adimplemento das demais obrigações neste previstas;</w:t>
      </w:r>
    </w:p>
    <w:p w14:paraId="00000226"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27"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12.3.2 multas moratórias, compensatórias e administrativas aplicadas pela Administração ao contratado; e</w:t>
      </w:r>
    </w:p>
    <w:p w14:paraId="00000228"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29"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12.3.3 obrigações trabalhistas e previdenciárias de qualquer natureza, assim como as obrigações de regularidade perante o FGTS, não adimplidas pelo contratado, quando couber.</w:t>
      </w:r>
    </w:p>
    <w:p w14:paraId="0000022A"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2B"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12.4 A garantia, qualquer que seja a modalidade escolhida, terá validade durante a vigência do Contrato e por mais 90 (noventa) dias após o término deste prazo de vigência. </w:t>
      </w:r>
    </w:p>
    <w:p w14:paraId="0000022C"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2D"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12.5 Na hipótese de suspensão do Contrato por ordem ou inadimplemento da Administração, o contratado ficará desobrigado de renovar a garantia ou de endossar a apólice de seguro até a ordem de reinício da execução ou o adimplemento pela Administração.</w:t>
      </w:r>
    </w:p>
    <w:p w14:paraId="0000022E"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2F"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12.6 Ressalvada a hipótese de seguro-garantia, em que deverá ser observado o prazo do item 12.7, o contratado apresentará, no prazo máximo de 10 (dez) dias úteis, prorrogáveis por igual período, a critério do contratante, contado da assinatura do Contrato, o comprovante de prestação de garantia, na forma do item 12.2.</w:t>
      </w:r>
    </w:p>
    <w:p w14:paraId="00000230"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31"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12.7 Caso oferecida a modalidade de seguro-garantia, sua apresentação deve ocorrer em </w:t>
      </w:r>
      <w:r w:rsidRPr="002229E8">
        <w:rPr>
          <w:rFonts w:ascii="Times New Roman" w:eastAsia="Arial" w:hAnsi="Times New Roman" w:cs="Times New Roman"/>
          <w:color w:val="FF0000"/>
        </w:rPr>
        <w:t>1 (um) mês</w:t>
      </w:r>
      <w:r w:rsidRPr="002229E8">
        <w:rPr>
          <w:rFonts w:ascii="Times New Roman" w:eastAsia="Arial" w:hAnsi="Times New Roman" w:cs="Times New Roman"/>
        </w:rPr>
        <w:t>, contado da data de homologação da licitação e anterior à assinatura do Contrato, e observar-se-ão as seguintes condições:</w:t>
      </w:r>
    </w:p>
    <w:p w14:paraId="00000232"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33"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12.7.1 a apólice permanecerá em vigor mesmo que o contratado não pague o prêmio nas datas convencionadas;</w:t>
      </w:r>
    </w:p>
    <w:p w14:paraId="00000234"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35"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lastRenderedPageBreak/>
        <w:t>12.7.2 a apólice deverá acompanhar as modificações referentes à vigência do Contrato principal, mediante a emissão do respectivo endosso pela seguradora;</w:t>
      </w:r>
    </w:p>
    <w:p w14:paraId="00000236"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37"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12.7.3 será permitida a substituição da apólice na data de renovação ou de aniversário, desde que mantidas as condições e coberturas da apólice vigente e nenhum período fique descoberto, ressalvado o disposto no item 12.5 deste Edital; e</w:t>
      </w:r>
    </w:p>
    <w:p w14:paraId="00000238"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39"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12.7.4 a apólice somente será aceita se contemplar todos os eventos indicados no item 12.3, observada a legislação que rege a matéria.</w:t>
      </w:r>
    </w:p>
    <w:p w14:paraId="0000023A"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3B" w14:textId="77777777" w:rsidR="003351E7" w:rsidRPr="002229E8" w:rsidRDefault="00276DB9" w:rsidP="002229E8">
      <w:pPr>
        <w:tabs>
          <w:tab w:val="left" w:pos="1140"/>
        </w:tabs>
        <w:spacing w:line="288" w:lineRule="auto"/>
        <w:ind w:left="560" w:right="560"/>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NOTA EXPLICATIVA:</w:t>
      </w:r>
    </w:p>
    <w:p w14:paraId="0000023C" w14:textId="77777777" w:rsidR="003351E7" w:rsidRPr="002229E8" w:rsidRDefault="00276DB9" w:rsidP="002229E8">
      <w:pPr>
        <w:tabs>
          <w:tab w:val="left" w:pos="1140"/>
        </w:tabs>
        <w:spacing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O prazo de apresentação do seguro-garantia de que trata o item 12.7 poderá ser superior a 1 (um) mês, desde que essa opção seja justificada.</w:t>
      </w:r>
    </w:p>
    <w:p w14:paraId="0000023D" w14:textId="77777777" w:rsidR="003351E7" w:rsidRPr="002229E8" w:rsidRDefault="00276DB9" w:rsidP="002229E8">
      <w:pPr>
        <w:tabs>
          <w:tab w:val="left" w:pos="1140"/>
        </w:tabs>
        <w:spacing w:line="288" w:lineRule="auto"/>
        <w:ind w:left="560" w:right="560"/>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3E"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12.8 Em caso de oferecimento de títulos da dívida pública, estes devem ser emitidos sob a forma escritural, mediante registro em sistema centralizado de liquidação e de custódia autorizado pelo Banco Central do Brasil, e avaliados pelos seus valores econômicos, conforme definido pelo Ministério da Fazenda.</w:t>
      </w:r>
    </w:p>
    <w:p w14:paraId="0000023F"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40"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12.9 Caso a opção seja por fiança bancária, esta deverá ser emitida por banco ou instituição financeira devidamente autorizada a operar no País pelo Banco Central do Brasil, e deverá constar expressa renúncia do fiador aos benefícios do art. 827 do Código Civil.</w:t>
      </w:r>
    </w:p>
    <w:p w14:paraId="00000241"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42"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12.10 Caso a opção seja por garantia em dinheiro, deverá ser efetuada em favor do contratante, na conta corrente nº </w:t>
      </w:r>
      <w:r w:rsidRPr="002229E8">
        <w:rPr>
          <w:rFonts w:ascii="Times New Roman" w:eastAsia="Arial" w:hAnsi="Times New Roman" w:cs="Times New Roman"/>
          <w:color w:val="EE0000"/>
        </w:rPr>
        <w:t>.......</w:t>
      </w:r>
      <w:r w:rsidRPr="002229E8">
        <w:rPr>
          <w:rFonts w:ascii="Times New Roman" w:eastAsia="Arial" w:hAnsi="Times New Roman" w:cs="Times New Roman"/>
        </w:rPr>
        <w:t xml:space="preserve">, da agência </w:t>
      </w:r>
      <w:r w:rsidRPr="002229E8">
        <w:rPr>
          <w:rFonts w:ascii="Times New Roman" w:eastAsia="Arial" w:hAnsi="Times New Roman" w:cs="Times New Roman"/>
          <w:color w:val="EE0000"/>
        </w:rPr>
        <w:t>.......</w:t>
      </w:r>
      <w:r w:rsidRPr="002229E8">
        <w:rPr>
          <w:rFonts w:ascii="Times New Roman" w:eastAsia="Arial" w:hAnsi="Times New Roman" w:cs="Times New Roman"/>
        </w:rPr>
        <w:t xml:space="preserve"> da instituição financeira contratada pelo Estado, cujo valor será corrigido monetariamente e restituído ao contratado, na forma do item 12.16.</w:t>
      </w:r>
    </w:p>
    <w:p w14:paraId="00000243"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44"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12.11 O contratado obriga-se a fazer a reposição, a suplementação ou a renovação da garantia, no prazo máximo de 10 (dez) dias úteis, contados da data em que for notificado, no caso desta ser executada, total ou parcialmente, ou o Contrato for prorrogado ou tiver o seu valor alterado, assim como em qualquer outra situação que exija a manutenção da condição disposta no item 12.1 neste item.</w:t>
      </w:r>
    </w:p>
    <w:p w14:paraId="00000245"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46"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12.12 A inobservância do prazo fixado para apresentação, reposição, suplementação ou renovação da garantia acarretará a aplicação de multa e/ou outras penalidades, na forma disposta no Contrato.</w:t>
      </w:r>
    </w:p>
    <w:p w14:paraId="00000247"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48"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12.12.1 O atraso superior a 25 (vinte e cinco) dias autoriza o contratante a promover a rescisão do contrato por descumprimento ou cumprimento irregular de suas cláusulas, com a aplicação das sanções cabíveis.</w:t>
      </w:r>
    </w:p>
    <w:p w14:paraId="00000249"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4A"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12.13 O contratante executará a garantia na forma prevista na legislação que rege a matéria.</w:t>
      </w:r>
    </w:p>
    <w:p w14:paraId="0000024B"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r w:rsidRPr="002229E8">
        <w:rPr>
          <w:rFonts w:ascii="Times New Roman" w:eastAsia="Arial" w:hAnsi="Times New Roman" w:cs="Times New Roman"/>
        </w:rPr>
        <w:tab/>
      </w:r>
    </w:p>
    <w:p w14:paraId="50ACE628" w14:textId="77777777" w:rsidR="00460E55" w:rsidRPr="002229E8" w:rsidRDefault="00460E55" w:rsidP="002229E8">
      <w:pPr>
        <w:spacing w:before="280" w:after="280" w:line="288" w:lineRule="auto"/>
        <w:ind w:left="560" w:right="560"/>
        <w:contextualSpacing/>
        <w:jc w:val="both"/>
        <w:rPr>
          <w:rFonts w:ascii="Times New Roman" w:eastAsia="Arial" w:hAnsi="Times New Roman" w:cs="Times New Roman"/>
          <w:b/>
          <w:bCs/>
          <w:color w:val="EE0000"/>
        </w:rPr>
      </w:pPr>
      <w:r w:rsidRPr="002229E8">
        <w:rPr>
          <w:rFonts w:ascii="Times New Roman" w:eastAsia="Arial" w:hAnsi="Times New Roman" w:cs="Times New Roman"/>
          <w:b/>
          <w:bCs/>
          <w:color w:val="EE0000"/>
        </w:rPr>
        <w:lastRenderedPageBreak/>
        <w:t>NOTA EXPLICATIVA:</w:t>
      </w:r>
    </w:p>
    <w:p w14:paraId="644741F6" w14:textId="77777777" w:rsidR="00460E55" w:rsidRPr="002229E8" w:rsidRDefault="00460E55" w:rsidP="002229E8">
      <w:pPr>
        <w:spacing w:before="280" w:after="280" w:line="288" w:lineRule="auto"/>
        <w:ind w:left="560" w:right="560"/>
        <w:contextualSpacing/>
        <w:jc w:val="both"/>
        <w:rPr>
          <w:rFonts w:ascii="Times New Roman" w:eastAsia="Calibri" w:hAnsi="Times New Roman" w:cs="Times New Roman"/>
          <w:color w:val="EE0000"/>
          <w:lang w:eastAsia="en-US"/>
        </w:rPr>
      </w:pPr>
      <w:r w:rsidRPr="002229E8">
        <w:rPr>
          <w:rFonts w:ascii="Times New Roman" w:eastAsia="Calibri" w:hAnsi="Times New Roman" w:cs="Times New Roman"/>
          <w:color w:val="EE0000"/>
          <w:lang w:eastAsia="en-US"/>
        </w:rPr>
        <w:t>Caso se trate de prestação de serviços com dedicação exclusiva de mão de obra o item 12.13.1 deverá ser incluído.</w:t>
      </w:r>
    </w:p>
    <w:p w14:paraId="79BFD8B7" w14:textId="08133790" w:rsidR="00460E55" w:rsidRPr="002229E8" w:rsidRDefault="00460E55" w:rsidP="002229E8">
      <w:pPr>
        <w:spacing w:before="280" w:after="280" w:line="288" w:lineRule="auto"/>
        <w:ind w:left="560" w:right="560"/>
        <w:contextualSpacing/>
        <w:jc w:val="both"/>
        <w:rPr>
          <w:rFonts w:ascii="Times New Roman" w:hAnsi="Times New Roman" w:cs="Times New Roman"/>
        </w:rPr>
      </w:pPr>
      <w:r w:rsidRPr="002229E8">
        <w:rPr>
          <w:rFonts w:ascii="Times New Roman" w:hAnsi="Times New Roman" w:cs="Times New Roman"/>
          <w:color w:val="EE0000"/>
        </w:rPr>
        <w:t xml:space="preserve">12.13.1 Caso o pagamento das verbas devidas aos empregados vinculados ao Contrato não ocorrer até o fim do segundo mês, após o encerramento da vigência contratual, a garantia deverá ser executada para o pagamento das verbas trabalhistas, incluindo suas repercussões previdenciárias e assim como as obrigações de regularidade perante o FGTS, observada a legislação que rege a matéria. </w:t>
      </w:r>
    </w:p>
    <w:p w14:paraId="77F12907" w14:textId="77777777" w:rsidR="00460E55" w:rsidRPr="002229E8" w:rsidRDefault="00460E55" w:rsidP="002229E8">
      <w:pPr>
        <w:spacing w:before="280" w:after="280" w:line="288" w:lineRule="auto"/>
        <w:ind w:left="560" w:right="560"/>
        <w:contextualSpacing/>
        <w:jc w:val="both"/>
        <w:rPr>
          <w:rFonts w:ascii="Times New Roman" w:eastAsia="Calibri" w:hAnsi="Times New Roman" w:cs="Times New Roman"/>
          <w:color w:val="EE0000"/>
          <w:lang w:eastAsia="en-US"/>
        </w:rPr>
      </w:pPr>
    </w:p>
    <w:p w14:paraId="0000024C" w14:textId="06BC2E68"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12.14 O emitente da garantia ofertada pelo contratado deverá ser notificado pelo contratante quanto ao início de processo administrativo para apuração de descumprimento de cláusulas contratuais.</w:t>
      </w:r>
    </w:p>
    <w:p w14:paraId="0000024D"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4E"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12.14.1 O garantidor não é parte para figurar em processo administrativo instaurado pelo contratante com o objetivo de apurar prejuízos e/ou aplicar sanções ao contratado.</w:t>
      </w:r>
    </w:p>
    <w:p w14:paraId="0000024F"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r w:rsidRPr="002229E8">
        <w:rPr>
          <w:rFonts w:ascii="Times New Roman" w:eastAsia="Arial" w:hAnsi="Times New Roman" w:cs="Times New Roman"/>
        </w:rPr>
        <w:tab/>
      </w:r>
    </w:p>
    <w:p w14:paraId="00000250"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12.15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00000251"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52"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12.16 Extinguir-se-á a garantia com a restituição da apólice, carta fiança, título da dívida pública ou autorização para a liberação da caução em dinheiro, atualizada monetariamente, acompanhada de declaração do contratante, mediante termo circunstanciado, de que o contratado cumpriu todas as cláusulas do Contrato.</w:t>
      </w:r>
    </w:p>
    <w:p w14:paraId="00000253"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254"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12.16.1 A garantia somente será liberada ou restituída, após a fiel execução do Contrato ou pela sua extinção, por culpa exclusiva da Administração, ou quando assim convencionado, em se tratando de extinção consensual da contratação.</w:t>
      </w:r>
    </w:p>
    <w:p w14:paraId="00000255" w14:textId="77777777" w:rsidR="003351E7" w:rsidRPr="002229E8" w:rsidRDefault="00276DB9" w:rsidP="002229E8">
      <w:pPr>
        <w:tabs>
          <w:tab w:val="left" w:pos="1140"/>
        </w:tabs>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16B88FD3" w14:textId="77777777" w:rsidR="00460E55" w:rsidRPr="002229E8" w:rsidRDefault="00460E55" w:rsidP="002229E8">
      <w:pPr>
        <w:spacing w:before="280" w:after="280" w:line="288" w:lineRule="auto"/>
        <w:ind w:left="560" w:right="560"/>
        <w:contextualSpacing/>
        <w:jc w:val="both"/>
        <w:rPr>
          <w:rFonts w:ascii="Times New Roman" w:eastAsia="Arial" w:hAnsi="Times New Roman" w:cs="Times New Roman"/>
          <w:b/>
          <w:bCs/>
          <w:color w:val="EE0000"/>
        </w:rPr>
      </w:pPr>
      <w:r w:rsidRPr="002229E8">
        <w:rPr>
          <w:rFonts w:ascii="Times New Roman" w:eastAsia="Arial" w:hAnsi="Times New Roman" w:cs="Times New Roman"/>
          <w:b/>
          <w:bCs/>
          <w:color w:val="EE0000"/>
        </w:rPr>
        <w:t>NOTA EXPLICATIVA:</w:t>
      </w:r>
    </w:p>
    <w:p w14:paraId="089AFD0C" w14:textId="77777777" w:rsidR="005D0661" w:rsidRPr="002229E8" w:rsidRDefault="00460E55" w:rsidP="002229E8">
      <w:pPr>
        <w:spacing w:before="280" w:after="280" w:line="288" w:lineRule="auto"/>
        <w:ind w:left="560" w:right="560"/>
        <w:contextualSpacing/>
        <w:jc w:val="both"/>
        <w:rPr>
          <w:rFonts w:ascii="Times New Roman" w:eastAsia="Calibri" w:hAnsi="Times New Roman" w:cs="Times New Roman"/>
          <w:color w:val="EE0000"/>
          <w:lang w:eastAsia="en-US"/>
        </w:rPr>
      </w:pPr>
      <w:r w:rsidRPr="002229E8">
        <w:rPr>
          <w:rFonts w:ascii="Times New Roman" w:eastAsia="Calibri" w:hAnsi="Times New Roman" w:cs="Times New Roman"/>
          <w:color w:val="EE0000"/>
          <w:lang w:eastAsia="en-US"/>
        </w:rPr>
        <w:t>Caso se trate de prestação de serviços com dedicação exclusiva de mão de obra o item 12.16.2 deverá ser incluído.</w:t>
      </w:r>
    </w:p>
    <w:p w14:paraId="60ED46D1" w14:textId="70A1C1F6" w:rsidR="00460E55" w:rsidRPr="002229E8" w:rsidRDefault="00460E55" w:rsidP="002229E8">
      <w:pPr>
        <w:spacing w:before="280" w:after="280" w:line="288" w:lineRule="auto"/>
        <w:ind w:left="560" w:right="560"/>
        <w:contextualSpacing/>
        <w:jc w:val="both"/>
        <w:rPr>
          <w:rFonts w:ascii="Times New Roman" w:hAnsi="Times New Roman" w:cs="Times New Roman"/>
          <w:color w:val="EE0000"/>
        </w:rPr>
      </w:pPr>
      <w:r w:rsidRPr="002229E8">
        <w:rPr>
          <w:rFonts w:ascii="Times New Roman" w:hAnsi="Times New Roman" w:cs="Times New Roman"/>
          <w:color w:val="EE0000"/>
        </w:rPr>
        <w:t>12.16.2 A garantia somente será liberada ou restituída ante a comprovação de que o contratado pagou todas as verbas rescisórias decorrentes da contratação, ou se a empresa comprovar que os empregados serão realocados em outra atividade de prestação de serviços, sem que ocorra a interrupção do contrato de trabalho.</w:t>
      </w:r>
    </w:p>
    <w:p w14:paraId="37C692AE" w14:textId="77777777" w:rsidR="00460E55" w:rsidRPr="002229E8" w:rsidRDefault="00460E55" w:rsidP="002229E8">
      <w:pPr>
        <w:tabs>
          <w:tab w:val="left" w:pos="1140"/>
        </w:tabs>
        <w:spacing w:before="120" w:line="288" w:lineRule="auto"/>
        <w:contextualSpacing/>
        <w:jc w:val="both"/>
        <w:rPr>
          <w:rFonts w:ascii="Times New Roman" w:eastAsia="Arial" w:hAnsi="Times New Roman" w:cs="Times New Roman"/>
        </w:rPr>
      </w:pPr>
    </w:p>
    <w:p w14:paraId="00000256" w14:textId="57F5E750" w:rsidR="003351E7" w:rsidRPr="002229E8" w:rsidRDefault="00276DB9" w:rsidP="002229E8">
      <w:pPr>
        <w:tabs>
          <w:tab w:val="left" w:pos="1140"/>
        </w:tabs>
        <w:spacing w:before="120"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12.17 O contratado autoriza o contratante a reter, a qualquer tempo, a garantia, na forma prevista no Edital e no Contrato. </w:t>
      </w:r>
    </w:p>
    <w:p w14:paraId="00000257" w14:textId="77777777" w:rsidR="003351E7" w:rsidRPr="002229E8" w:rsidRDefault="003351E7" w:rsidP="002229E8">
      <w:pPr>
        <w:tabs>
          <w:tab w:val="left" w:pos="1140"/>
        </w:tabs>
        <w:spacing w:line="288" w:lineRule="auto"/>
        <w:contextualSpacing/>
        <w:jc w:val="both"/>
        <w:rPr>
          <w:rFonts w:ascii="Times New Roman" w:eastAsia="Arial" w:hAnsi="Times New Roman" w:cs="Times New Roman"/>
        </w:rPr>
      </w:pPr>
    </w:p>
    <w:p w14:paraId="00000258" w14:textId="79C4B081" w:rsidR="003351E7" w:rsidRPr="002229E8" w:rsidRDefault="00276DB9" w:rsidP="002229E8">
      <w:pPr>
        <w:keepNext/>
        <w:keepLines/>
        <w:pBdr>
          <w:top w:val="nil"/>
          <w:left w:val="nil"/>
          <w:bottom w:val="nil"/>
          <w:right w:val="nil"/>
          <w:between w:val="nil"/>
        </w:pBdr>
        <w:tabs>
          <w:tab w:val="left" w:pos="567"/>
        </w:tabs>
        <w:spacing w:before="288" w:after="288" w:line="288" w:lineRule="auto"/>
        <w:contextualSpacing/>
        <w:jc w:val="both"/>
        <w:rPr>
          <w:rFonts w:ascii="Times New Roman" w:eastAsia="Arial" w:hAnsi="Times New Roman" w:cs="Times New Roman"/>
          <w:b/>
          <w:color w:val="000000"/>
        </w:rPr>
      </w:pPr>
      <w:r w:rsidRPr="002229E8">
        <w:rPr>
          <w:rFonts w:ascii="Times New Roman" w:eastAsia="Arial" w:hAnsi="Times New Roman" w:cs="Times New Roman"/>
          <w:b/>
        </w:rPr>
        <w:t>13</w:t>
      </w:r>
      <w:r w:rsidR="00BF0F52" w:rsidRPr="002229E8">
        <w:rPr>
          <w:rFonts w:ascii="Times New Roman" w:eastAsia="Arial" w:hAnsi="Times New Roman" w:cs="Times New Roman"/>
          <w:b/>
        </w:rPr>
        <w:t>.</w:t>
      </w:r>
      <w:r w:rsidRPr="002229E8">
        <w:rPr>
          <w:rFonts w:ascii="Times New Roman" w:eastAsia="Arial" w:hAnsi="Times New Roman" w:cs="Times New Roman"/>
          <w:b/>
        </w:rPr>
        <w:t xml:space="preserve"> </w:t>
      </w:r>
      <w:r w:rsidRPr="002229E8">
        <w:rPr>
          <w:rFonts w:ascii="Times New Roman" w:eastAsia="Arial" w:hAnsi="Times New Roman" w:cs="Times New Roman"/>
          <w:b/>
          <w:color w:val="000000"/>
        </w:rPr>
        <w:t xml:space="preserve">PAGAMENTO </w:t>
      </w:r>
    </w:p>
    <w:p w14:paraId="02336E5A" w14:textId="77777777" w:rsidR="00BF0F52" w:rsidRPr="002229E8" w:rsidRDefault="00BF0F52"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7DEC312C" w14:textId="68AAC95F" w:rsidR="00C07A96" w:rsidRDefault="00276DB9" w:rsidP="00C07A96">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lastRenderedPageBreak/>
        <w:t xml:space="preserve">13.1 </w:t>
      </w:r>
      <w:r w:rsidRPr="002229E8">
        <w:rPr>
          <w:rFonts w:ascii="Times New Roman" w:eastAsia="Arial" w:hAnsi="Times New Roman" w:cs="Times New Roman"/>
          <w:color w:val="000000"/>
        </w:rPr>
        <w:t xml:space="preserve">O </w:t>
      </w:r>
      <w:r w:rsidRPr="002229E8">
        <w:rPr>
          <w:rFonts w:ascii="Times New Roman" w:eastAsia="Arial" w:hAnsi="Times New Roman" w:cs="Times New Roman"/>
        </w:rPr>
        <w:t>contratante</w:t>
      </w:r>
      <w:r w:rsidRPr="002229E8">
        <w:rPr>
          <w:rFonts w:ascii="Times New Roman" w:eastAsia="Arial" w:hAnsi="Times New Roman" w:cs="Times New Roman"/>
          <w:color w:val="000000"/>
        </w:rPr>
        <w:t xml:space="preserve"> deverá pagar o preço ao </w:t>
      </w:r>
      <w:r w:rsidRPr="002229E8">
        <w:rPr>
          <w:rFonts w:ascii="Times New Roman" w:eastAsia="Arial" w:hAnsi="Times New Roman" w:cs="Times New Roman"/>
        </w:rPr>
        <w:t>contratado</w:t>
      </w:r>
      <w:r w:rsidRPr="002229E8">
        <w:rPr>
          <w:rFonts w:ascii="Times New Roman" w:eastAsia="Arial" w:hAnsi="Times New Roman" w:cs="Times New Roman"/>
          <w:color w:val="000000"/>
        </w:rPr>
        <w:t xml:space="preserve"> </w:t>
      </w:r>
      <w:r w:rsidRPr="002229E8">
        <w:rPr>
          <w:rFonts w:ascii="Times New Roman" w:eastAsia="Arial" w:hAnsi="Times New Roman" w:cs="Times New Roman"/>
        </w:rPr>
        <w:t xml:space="preserve">em </w:t>
      </w:r>
      <w:r w:rsidR="00BF0F52" w:rsidRPr="002229E8">
        <w:rPr>
          <w:rFonts w:ascii="Times New Roman" w:hAnsi="Times New Roman" w:cs="Times New Roman"/>
          <w:color w:val="FF0000"/>
        </w:rPr>
        <w:t>........</w:t>
      </w:r>
      <w:r w:rsidR="00BF0F52" w:rsidRPr="002229E8">
        <w:rPr>
          <w:rFonts w:ascii="Times New Roman" w:hAnsi="Times New Roman" w:cs="Times New Roman"/>
        </w:rPr>
        <w:t xml:space="preserve"> (</w:t>
      </w:r>
      <w:r w:rsidR="00BF0F52" w:rsidRPr="002229E8">
        <w:rPr>
          <w:rFonts w:ascii="Times New Roman" w:hAnsi="Times New Roman" w:cs="Times New Roman"/>
          <w:color w:val="FF0000"/>
        </w:rPr>
        <w:t>........</w:t>
      </w:r>
      <w:r w:rsidR="00BF0F52" w:rsidRPr="002229E8">
        <w:rPr>
          <w:rFonts w:ascii="Times New Roman" w:hAnsi="Times New Roman" w:cs="Times New Roman"/>
        </w:rPr>
        <w:t xml:space="preserve">) </w:t>
      </w:r>
      <w:r w:rsidRPr="002229E8">
        <w:rPr>
          <w:rFonts w:ascii="Times New Roman" w:eastAsia="Arial" w:hAnsi="Times New Roman" w:cs="Times New Roman"/>
        </w:rPr>
        <w:t>parcelas,</w:t>
      </w:r>
      <w:r w:rsidRPr="002229E8">
        <w:rPr>
          <w:rFonts w:ascii="Times New Roman" w:eastAsia="Arial" w:hAnsi="Times New Roman" w:cs="Times New Roman"/>
          <w:color w:val="FF0000"/>
        </w:rPr>
        <w:t xml:space="preserve"> sendo efetuadas mensal, sucessiva e diretamente &lt;OU&gt; conforme cronograma de pagamento </w:t>
      </w:r>
      <w:r w:rsidR="0097638F">
        <w:rPr>
          <w:rFonts w:ascii="Times New Roman" w:eastAsia="Arial" w:hAnsi="Times New Roman" w:cs="Times New Roman"/>
          <w:color w:val="FF0000"/>
        </w:rPr>
        <w:t>em a</w:t>
      </w:r>
      <w:r w:rsidRPr="002229E8">
        <w:rPr>
          <w:rFonts w:ascii="Times New Roman" w:eastAsia="Arial" w:hAnsi="Times New Roman" w:cs="Times New Roman"/>
          <w:color w:val="FF0000"/>
        </w:rPr>
        <w:t>nexo</w:t>
      </w:r>
      <w:r w:rsidRPr="002229E8">
        <w:rPr>
          <w:rFonts w:ascii="Times New Roman" w:eastAsia="Arial" w:hAnsi="Times New Roman" w:cs="Times New Roman"/>
          <w:color w:val="000000"/>
        </w:rPr>
        <w:t xml:space="preserve">, na conta corrente de titularidade do </w:t>
      </w:r>
      <w:r w:rsidRPr="002229E8">
        <w:rPr>
          <w:rFonts w:ascii="Times New Roman" w:eastAsia="Arial" w:hAnsi="Times New Roman" w:cs="Times New Roman"/>
        </w:rPr>
        <w:t>contratado</w:t>
      </w:r>
      <w:r w:rsidRPr="002229E8">
        <w:rPr>
          <w:rFonts w:ascii="Times New Roman" w:eastAsia="Arial" w:hAnsi="Times New Roman" w:cs="Times New Roman"/>
          <w:color w:val="000000"/>
        </w:rPr>
        <w:t xml:space="preserve"> a ser indicada, junto à instituição financeira contratada pelo Estado do Rio de Janeiro.</w:t>
      </w:r>
    </w:p>
    <w:p w14:paraId="26C67B2B" w14:textId="77777777" w:rsidR="00C07A96" w:rsidRDefault="00C07A96" w:rsidP="00C07A96">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102B90A7" w14:textId="77777777" w:rsidR="00C07A96" w:rsidRDefault="00276DB9" w:rsidP="003E60B0">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NOTA EXPLICATIVA:</w:t>
      </w:r>
    </w:p>
    <w:p w14:paraId="10BA5EEC" w14:textId="77777777" w:rsidR="003E60B0" w:rsidRDefault="00276DB9" w:rsidP="003E60B0">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Para os fins do presente contrato, instituição financeira contratada pelo Estado é o banco contratado pelo Estado do Rio de Janeiro para o pagamento aos seus fornecedores.</w:t>
      </w:r>
    </w:p>
    <w:p w14:paraId="7C5A46CD" w14:textId="77777777" w:rsidR="003E60B0" w:rsidRDefault="003E60B0" w:rsidP="003E60B0">
      <w:pPr>
        <w:pBdr>
          <w:top w:val="nil"/>
          <w:left w:val="nil"/>
          <w:bottom w:val="nil"/>
          <w:right w:val="nil"/>
          <w:between w:val="nil"/>
        </w:pBdr>
        <w:spacing w:before="288" w:after="288" w:line="288" w:lineRule="auto"/>
        <w:ind w:left="567" w:right="566"/>
        <w:contextualSpacing/>
        <w:jc w:val="both"/>
        <w:rPr>
          <w:rFonts w:ascii="Times New Roman" w:eastAsia="Arial" w:hAnsi="Times New Roman" w:cs="Times New Roman"/>
          <w:color w:val="FF0000"/>
        </w:rPr>
      </w:pPr>
    </w:p>
    <w:p w14:paraId="7701EDF5" w14:textId="77777777" w:rsidR="003E60B0" w:rsidRPr="0079422F" w:rsidRDefault="00C07A96" w:rsidP="003E60B0">
      <w:pPr>
        <w:pBdr>
          <w:top w:val="nil"/>
          <w:left w:val="nil"/>
          <w:bottom w:val="nil"/>
          <w:right w:val="nil"/>
          <w:between w:val="nil"/>
        </w:pBdr>
        <w:spacing w:before="288" w:after="288" w:line="288" w:lineRule="auto"/>
        <w:ind w:left="567" w:right="566"/>
        <w:contextualSpacing/>
        <w:jc w:val="both"/>
        <w:rPr>
          <w:rFonts w:ascii="Times New Roman" w:hAnsi="Times New Roman" w:cs="Times New Roman"/>
          <w:b/>
          <w:bCs/>
          <w:color w:val="FF0000"/>
        </w:rPr>
      </w:pPr>
      <w:r w:rsidRPr="0079422F">
        <w:rPr>
          <w:rFonts w:ascii="Times New Roman" w:hAnsi="Times New Roman" w:cs="Times New Roman"/>
          <w:b/>
          <w:bCs/>
          <w:color w:val="FF0000"/>
        </w:rPr>
        <w:t>NOTA EXPLICATIVA:</w:t>
      </w:r>
    </w:p>
    <w:p w14:paraId="6626DF47" w14:textId="21CC929D" w:rsidR="00C07A96" w:rsidRPr="003E60B0" w:rsidRDefault="00C07A96" w:rsidP="003E60B0">
      <w:pPr>
        <w:pBdr>
          <w:top w:val="nil"/>
          <w:left w:val="nil"/>
          <w:bottom w:val="nil"/>
          <w:right w:val="nil"/>
          <w:between w:val="nil"/>
        </w:pBdr>
        <w:spacing w:before="288" w:after="288" w:line="288" w:lineRule="auto"/>
        <w:ind w:left="567" w:right="566"/>
        <w:contextualSpacing/>
        <w:jc w:val="both"/>
        <w:rPr>
          <w:rFonts w:ascii="Times New Roman" w:hAnsi="Times New Roman" w:cs="Times New Roman"/>
          <w:color w:val="FF0000"/>
        </w:rPr>
      </w:pPr>
      <w:r w:rsidRPr="0079422F">
        <w:rPr>
          <w:rFonts w:ascii="Times New Roman" w:hAnsi="Times New Roman" w:cs="Times New Roman"/>
          <w:color w:val="FF0000"/>
        </w:rPr>
        <w:t xml:space="preserve">Utilizar a </w:t>
      </w:r>
      <w:r w:rsidR="000C75DD" w:rsidRPr="0079422F">
        <w:rPr>
          <w:rFonts w:ascii="Times New Roman" w:hAnsi="Times New Roman" w:cs="Times New Roman"/>
          <w:color w:val="FF0000"/>
        </w:rPr>
        <w:t>primeira</w:t>
      </w:r>
      <w:r w:rsidRPr="0079422F">
        <w:rPr>
          <w:rFonts w:ascii="Times New Roman" w:hAnsi="Times New Roman" w:cs="Times New Roman"/>
          <w:color w:val="FF0000"/>
        </w:rPr>
        <w:t xml:space="preserve"> redação (“sendo efetuadas mensal, sucessiva e diretamente”) em caso de </w:t>
      </w:r>
      <w:r w:rsidR="000C75DD" w:rsidRPr="0079422F">
        <w:rPr>
          <w:rFonts w:ascii="Times New Roman" w:hAnsi="Times New Roman" w:cs="Times New Roman"/>
          <w:color w:val="FF0000"/>
        </w:rPr>
        <w:t xml:space="preserve">prestação de serviço ou de </w:t>
      </w:r>
      <w:r w:rsidRPr="0079422F">
        <w:rPr>
          <w:rFonts w:ascii="Times New Roman" w:hAnsi="Times New Roman" w:cs="Times New Roman"/>
          <w:color w:val="FF0000"/>
        </w:rPr>
        <w:t>fornecimento contínuo com prestações mensais idênticas.</w:t>
      </w:r>
    </w:p>
    <w:p w14:paraId="2E37CADB" w14:textId="77777777" w:rsidR="00C07A96" w:rsidRPr="002229E8" w:rsidRDefault="00C07A96" w:rsidP="002229E8">
      <w:pPr>
        <w:keepNext/>
        <w:keepLines/>
        <w:pBdr>
          <w:top w:val="nil"/>
          <w:left w:val="nil"/>
          <w:bottom w:val="nil"/>
          <w:right w:val="nil"/>
          <w:between w:val="nil"/>
        </w:pBdr>
        <w:tabs>
          <w:tab w:val="left" w:pos="561"/>
        </w:tabs>
        <w:spacing w:before="240" w:line="288" w:lineRule="auto"/>
        <w:ind w:left="566" w:right="566"/>
        <w:contextualSpacing/>
        <w:jc w:val="both"/>
        <w:rPr>
          <w:rFonts w:ascii="Times New Roman" w:eastAsia="Arial" w:hAnsi="Times New Roman" w:cs="Times New Roman"/>
          <w:color w:val="FF0000"/>
        </w:rPr>
      </w:pPr>
    </w:p>
    <w:p w14:paraId="0000025B" w14:textId="042161B0"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13.2 </w:t>
      </w:r>
      <w:r w:rsidRPr="002229E8">
        <w:rPr>
          <w:rFonts w:ascii="Times New Roman" w:eastAsia="Arial" w:hAnsi="Times New Roman" w:cs="Times New Roman"/>
          <w:color w:val="000000"/>
        </w:rPr>
        <w:t xml:space="preserve">No caso de o </w:t>
      </w:r>
      <w:r w:rsidRPr="002229E8">
        <w:rPr>
          <w:rFonts w:ascii="Times New Roman" w:eastAsia="Arial" w:hAnsi="Times New Roman" w:cs="Times New Roman"/>
        </w:rPr>
        <w:t>contratado</w:t>
      </w:r>
      <w:r w:rsidRPr="002229E8">
        <w:rPr>
          <w:rFonts w:ascii="Times New Roman" w:eastAsia="Arial" w:hAnsi="Times New Roman" w:cs="Times New Roman"/>
          <w:color w:val="000000"/>
        </w:rPr>
        <w:t xml:space="preserve"> estar estabelecido em localidade que não possua agência da instituição financeira contratada pelo Estado do Rio de Janeiro ou, caso verificada pelo </w:t>
      </w:r>
      <w:r w:rsidRPr="002229E8">
        <w:rPr>
          <w:rFonts w:ascii="Times New Roman" w:eastAsia="Arial" w:hAnsi="Times New Roman" w:cs="Times New Roman"/>
        </w:rPr>
        <w:t>contratante</w:t>
      </w:r>
      <w:r w:rsidRPr="002229E8">
        <w:rPr>
          <w:rFonts w:ascii="Times New Roman" w:eastAsia="Arial" w:hAnsi="Times New Roman" w:cs="Times New Roman"/>
          <w:color w:val="000000"/>
        </w:rPr>
        <w:t xml:space="preserve"> a impossibilidade de o </w:t>
      </w:r>
      <w:r w:rsidRPr="002229E8">
        <w:rPr>
          <w:rFonts w:ascii="Times New Roman" w:eastAsia="Arial" w:hAnsi="Times New Roman" w:cs="Times New Roman"/>
        </w:rPr>
        <w:t>contratado</w:t>
      </w:r>
      <w:r w:rsidRPr="002229E8">
        <w:rPr>
          <w:rFonts w:ascii="Times New Roman" w:eastAsia="Arial" w:hAnsi="Times New Roman" w:cs="Times New Roman"/>
          <w:color w:val="00000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sidRPr="002229E8">
        <w:rPr>
          <w:rFonts w:ascii="Times New Roman" w:eastAsia="Arial" w:hAnsi="Times New Roman" w:cs="Times New Roman"/>
        </w:rPr>
        <w:t>contratado</w:t>
      </w:r>
      <w:r w:rsidRPr="002229E8">
        <w:rPr>
          <w:rFonts w:ascii="Times New Roman" w:eastAsia="Arial" w:hAnsi="Times New Roman" w:cs="Times New Roman"/>
          <w:color w:val="000000"/>
        </w:rPr>
        <w:t>.</w:t>
      </w:r>
    </w:p>
    <w:p w14:paraId="416CCC51" w14:textId="77777777" w:rsidR="00231C5D" w:rsidRPr="002229E8" w:rsidRDefault="00231C5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25C" w14:textId="1B8D74A5"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13.3 </w:t>
      </w:r>
      <w:r w:rsidRPr="002229E8">
        <w:rPr>
          <w:rFonts w:ascii="Times New Roman" w:eastAsia="Arial" w:hAnsi="Times New Roman" w:cs="Times New Roman"/>
          <w:color w:val="00000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w:t>
      </w:r>
      <w:r w:rsidR="00920421">
        <w:rPr>
          <w:rFonts w:ascii="Times New Roman" w:eastAsia="Arial" w:hAnsi="Times New Roman" w:cs="Times New Roman"/>
          <w:color w:val="000000"/>
        </w:rPr>
        <w:t>.</w:t>
      </w:r>
      <w:r w:rsidRPr="002229E8">
        <w:rPr>
          <w:rFonts w:ascii="Times New Roman" w:eastAsia="Arial" w:hAnsi="Times New Roman" w:cs="Times New Roman"/>
          <w:color w:val="000000"/>
        </w:rPr>
        <w:t>817</w:t>
      </w:r>
      <w:r w:rsidR="00920421">
        <w:rPr>
          <w:rFonts w:ascii="Times New Roman" w:eastAsia="Arial" w:hAnsi="Times New Roman" w:cs="Times New Roman"/>
          <w:color w:val="000000"/>
        </w:rPr>
        <w:t xml:space="preserve">, de 24 de novembro de </w:t>
      </w:r>
      <w:r w:rsidRPr="002229E8">
        <w:rPr>
          <w:rFonts w:ascii="Times New Roman" w:eastAsia="Arial" w:hAnsi="Times New Roman" w:cs="Times New Roman"/>
          <w:color w:val="000000"/>
        </w:rPr>
        <w:t>2023.</w:t>
      </w:r>
    </w:p>
    <w:p w14:paraId="66D44563" w14:textId="77777777" w:rsidR="00231C5D" w:rsidRPr="002229E8" w:rsidRDefault="00231C5D" w:rsidP="002229E8">
      <w:pPr>
        <w:keepNext/>
        <w:keepLines/>
        <w:pBdr>
          <w:top w:val="nil"/>
          <w:left w:val="nil"/>
          <w:bottom w:val="nil"/>
          <w:right w:val="nil"/>
          <w:between w:val="nil"/>
        </w:pBdr>
        <w:tabs>
          <w:tab w:val="left" w:pos="567"/>
        </w:tabs>
        <w:spacing w:before="240" w:line="288" w:lineRule="auto"/>
        <w:contextualSpacing/>
        <w:jc w:val="both"/>
        <w:rPr>
          <w:rFonts w:ascii="Times New Roman" w:eastAsia="Arial" w:hAnsi="Times New Roman" w:cs="Times New Roman"/>
        </w:rPr>
      </w:pPr>
    </w:p>
    <w:p w14:paraId="0000025D" w14:textId="557AE5F2" w:rsidR="003351E7" w:rsidRPr="002229E8" w:rsidRDefault="00276DB9" w:rsidP="002229E8">
      <w:pPr>
        <w:keepNext/>
        <w:keepLines/>
        <w:pBdr>
          <w:top w:val="nil"/>
          <w:left w:val="nil"/>
          <w:bottom w:val="nil"/>
          <w:right w:val="nil"/>
          <w:between w:val="nil"/>
        </w:pBdr>
        <w:tabs>
          <w:tab w:val="left" w:pos="567"/>
        </w:tabs>
        <w:spacing w:before="24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13.3.1 </w:t>
      </w:r>
      <w:r w:rsidRPr="002229E8">
        <w:rPr>
          <w:rFonts w:ascii="Times New Roman" w:eastAsia="Arial" w:hAnsi="Times New Roman" w:cs="Times New Roman"/>
          <w:color w:val="000000"/>
        </w:rPr>
        <w:t xml:space="preserve">Quando houver glosa parcial do objeto, o </w:t>
      </w:r>
      <w:r w:rsidRPr="002229E8">
        <w:rPr>
          <w:rFonts w:ascii="Times New Roman" w:eastAsia="Arial" w:hAnsi="Times New Roman" w:cs="Times New Roman"/>
        </w:rPr>
        <w:t>contratante</w:t>
      </w:r>
      <w:r w:rsidRPr="002229E8">
        <w:rPr>
          <w:rFonts w:ascii="Times New Roman" w:eastAsia="Arial" w:hAnsi="Times New Roman" w:cs="Times New Roman"/>
          <w:color w:val="000000"/>
        </w:rPr>
        <w:t xml:space="preserve"> deverá comunicar ao </w:t>
      </w:r>
      <w:r w:rsidRPr="002229E8">
        <w:rPr>
          <w:rFonts w:ascii="Times New Roman" w:eastAsia="Arial" w:hAnsi="Times New Roman" w:cs="Times New Roman"/>
        </w:rPr>
        <w:t>contratado</w:t>
      </w:r>
      <w:r w:rsidRPr="002229E8">
        <w:rPr>
          <w:rFonts w:ascii="Times New Roman" w:eastAsia="Arial" w:hAnsi="Times New Roman" w:cs="Times New Roman"/>
          <w:color w:val="000000"/>
        </w:rPr>
        <w:t xml:space="preserve"> para que emita Nota Fiscal ou Fatura com o valor exato dimensionado.</w:t>
      </w:r>
    </w:p>
    <w:p w14:paraId="7F482B13" w14:textId="77777777" w:rsidR="00231C5D" w:rsidRPr="002229E8" w:rsidRDefault="00231C5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25E" w14:textId="3DB8B5D0"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13.4 </w:t>
      </w:r>
      <w:r w:rsidRPr="002229E8">
        <w:rPr>
          <w:rFonts w:ascii="Times New Roman" w:eastAsia="Arial" w:hAnsi="Times New Roman" w:cs="Times New Roman"/>
          <w:color w:val="000000"/>
        </w:rPr>
        <w:t xml:space="preserve">O </w:t>
      </w:r>
      <w:r w:rsidRPr="002229E8">
        <w:rPr>
          <w:rFonts w:ascii="Times New Roman" w:eastAsia="Arial" w:hAnsi="Times New Roman" w:cs="Times New Roman"/>
        </w:rPr>
        <w:t>contratado</w:t>
      </w:r>
      <w:r w:rsidRPr="002229E8">
        <w:rPr>
          <w:rFonts w:ascii="Times New Roman" w:eastAsia="Arial" w:hAnsi="Times New Roman" w:cs="Times New Roman"/>
          <w:color w:val="000000"/>
        </w:rPr>
        <w:t xml:space="preserve"> deverá encaminhar a Nota Fiscal ou Fatura para pagamento à </w:t>
      </w:r>
      <w:r w:rsidR="00231C5D" w:rsidRPr="002229E8">
        <w:rPr>
          <w:rFonts w:ascii="Times New Roman" w:hAnsi="Times New Roman" w:cs="Times New Roman"/>
          <w:color w:val="FF0000"/>
        </w:rPr>
        <w:t>........</w:t>
      </w:r>
      <w:r w:rsidRPr="002229E8">
        <w:rPr>
          <w:rFonts w:ascii="Times New Roman" w:eastAsia="Arial" w:hAnsi="Times New Roman" w:cs="Times New Roman"/>
          <w:color w:val="000000"/>
        </w:rPr>
        <w:t xml:space="preserve">, situada na </w:t>
      </w:r>
      <w:r w:rsidR="00231C5D" w:rsidRPr="002229E8">
        <w:rPr>
          <w:rFonts w:ascii="Times New Roman" w:hAnsi="Times New Roman" w:cs="Times New Roman"/>
          <w:color w:val="FF0000"/>
        </w:rPr>
        <w:t>........</w:t>
      </w:r>
      <w:r w:rsidRPr="002229E8">
        <w:rPr>
          <w:rFonts w:ascii="Times New Roman" w:eastAsia="Arial" w:hAnsi="Times New Roman" w:cs="Times New Roman"/>
          <w:color w:val="000000"/>
        </w:rPr>
        <w:t xml:space="preserve">, na cidade do </w:t>
      </w:r>
      <w:r w:rsidR="00231C5D" w:rsidRPr="002229E8">
        <w:rPr>
          <w:rFonts w:ascii="Times New Roman" w:hAnsi="Times New Roman" w:cs="Times New Roman"/>
          <w:color w:val="FF0000"/>
        </w:rPr>
        <w:t>........</w:t>
      </w:r>
      <w:r w:rsidRPr="002229E8">
        <w:rPr>
          <w:rFonts w:ascii="Times New Roman" w:eastAsia="Arial" w:hAnsi="Times New Roman" w:cs="Times New Roman"/>
          <w:color w:val="000000"/>
        </w:rPr>
        <w:t xml:space="preserve">, no Estado do Rio de Janeiro ou para o endereço eletrônico </w:t>
      </w:r>
      <w:r w:rsidR="00231C5D" w:rsidRPr="002229E8">
        <w:rPr>
          <w:rFonts w:ascii="Times New Roman" w:hAnsi="Times New Roman" w:cs="Times New Roman"/>
          <w:color w:val="FF0000"/>
        </w:rPr>
        <w:t>........</w:t>
      </w:r>
      <w:r w:rsidRPr="002229E8">
        <w:rPr>
          <w:rFonts w:ascii="Times New Roman" w:eastAsia="Arial" w:hAnsi="Times New Roman" w:cs="Times New Roman"/>
          <w:color w:val="000000"/>
        </w:rPr>
        <w:t>.</w:t>
      </w:r>
    </w:p>
    <w:p w14:paraId="5DA577DF" w14:textId="77777777" w:rsidR="00231C5D" w:rsidRPr="002229E8" w:rsidRDefault="00231C5D" w:rsidP="002229E8">
      <w:pPr>
        <w:pBdr>
          <w:top w:val="nil"/>
          <w:left w:val="nil"/>
          <w:bottom w:val="nil"/>
          <w:right w:val="nil"/>
          <w:between w:val="nil"/>
        </w:pBdr>
        <w:spacing w:before="288" w:after="288" w:line="288" w:lineRule="auto"/>
        <w:ind w:left="566"/>
        <w:contextualSpacing/>
        <w:jc w:val="both"/>
        <w:rPr>
          <w:rFonts w:ascii="Times New Roman" w:eastAsia="Arial" w:hAnsi="Times New Roman" w:cs="Times New Roman"/>
          <w:color w:val="FF0000"/>
        </w:rPr>
      </w:pPr>
    </w:p>
    <w:p w14:paraId="0000025F" w14:textId="769F7056" w:rsidR="003351E7" w:rsidRPr="002229E8" w:rsidRDefault="00276DB9" w:rsidP="002860DF">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NOTA EXPLICATIVA:</w:t>
      </w:r>
    </w:p>
    <w:p w14:paraId="00000260" w14:textId="77777777" w:rsidR="003351E7" w:rsidRPr="002229E8" w:rsidRDefault="00276DB9" w:rsidP="002860DF">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Em se tratando de licitação para execução de objeto com mão-de-obra exclusiva, inserir o seguinte subitem:</w:t>
      </w:r>
    </w:p>
    <w:p w14:paraId="00000261" w14:textId="507DB0DC" w:rsidR="003351E7" w:rsidRPr="002229E8" w:rsidRDefault="00276DB9" w:rsidP="002860DF">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13.4.1 Os documentos descritos no item 13.4 deverão ser acompanhados da seguinte documentação,</w:t>
      </w:r>
      <w:r w:rsidRPr="002229E8">
        <w:rPr>
          <w:rFonts w:ascii="Times New Roman" w:eastAsia="Arial" w:hAnsi="Times New Roman" w:cs="Times New Roman"/>
        </w:rPr>
        <w:t xml:space="preserve"> </w:t>
      </w:r>
      <w:r w:rsidRPr="002229E8">
        <w:rPr>
          <w:rFonts w:ascii="Times New Roman" w:eastAsia="Arial" w:hAnsi="Times New Roman" w:cs="Times New Roman"/>
          <w:color w:val="FF0000"/>
        </w:rPr>
        <w:t>na forma do art. 50 c/c o art. 121, § 3º, II, da Lei nº 14.133/2021 e do art. 28, I a VII, §§2º e 3º, do Decreto nº 48.817</w:t>
      </w:r>
      <w:r w:rsidR="003E7A19">
        <w:rPr>
          <w:rFonts w:ascii="Times New Roman" w:eastAsia="Arial" w:hAnsi="Times New Roman" w:cs="Times New Roman"/>
          <w:color w:val="FF0000"/>
        </w:rPr>
        <w:t>/</w:t>
      </w:r>
      <w:r w:rsidRPr="002229E8">
        <w:rPr>
          <w:rFonts w:ascii="Times New Roman" w:eastAsia="Arial" w:hAnsi="Times New Roman" w:cs="Times New Roman"/>
          <w:color w:val="FF0000"/>
        </w:rPr>
        <w:t>2023:</w:t>
      </w:r>
    </w:p>
    <w:p w14:paraId="00000262" w14:textId="77777777" w:rsidR="003351E7" w:rsidRPr="002229E8" w:rsidRDefault="00276DB9" w:rsidP="002860DF">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a) do registro de ponto;</w:t>
      </w:r>
    </w:p>
    <w:p w14:paraId="00000263" w14:textId="77777777" w:rsidR="003351E7" w:rsidRPr="002229E8" w:rsidRDefault="00276DB9" w:rsidP="002860DF">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b) da comprovação de que está pagando as verbas salariais, incluídos adicionais, horas extras, repouso semanal remunerado, décimo terceiro salário e outras verbas que, em razão da percepção com habitualidade, devam integrar os salários; ou a repartição das </w:t>
      </w:r>
      <w:r w:rsidRPr="002229E8">
        <w:rPr>
          <w:rFonts w:ascii="Times New Roman" w:eastAsia="Arial" w:hAnsi="Times New Roman" w:cs="Times New Roman"/>
          <w:color w:val="FF0000"/>
        </w:rPr>
        <w:lastRenderedPageBreak/>
        <w:t>cotas ou retiradas, em se tratando de cooperativas, até o quinto dia útil de cada mês seguinte ao vencimento ou na forma estabelecida no Estatuto, no último caso;</w:t>
      </w:r>
    </w:p>
    <w:p w14:paraId="00000264" w14:textId="77777777" w:rsidR="003351E7" w:rsidRPr="002229E8" w:rsidRDefault="00276DB9" w:rsidP="002860DF">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c) da comprovação de que está em dia com o vale-transporte e o auxílio-alimentação, na forma prevista na norma coletiva; </w:t>
      </w:r>
    </w:p>
    <w:p w14:paraId="00000265" w14:textId="77777777" w:rsidR="003351E7" w:rsidRPr="002229E8" w:rsidRDefault="00276DB9" w:rsidP="002860DF">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d) da anotação das Carteiras de Trabalho e Previdência Social;</w:t>
      </w:r>
    </w:p>
    <w:p w14:paraId="00000266" w14:textId="77777777" w:rsidR="003351E7" w:rsidRPr="002229E8" w:rsidRDefault="00276DB9" w:rsidP="002860DF">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e) do recibo de concessão e pagamento de férias e do respectivo adicional; </w:t>
      </w:r>
    </w:p>
    <w:p w14:paraId="00000267" w14:textId="77777777" w:rsidR="003351E7" w:rsidRPr="002229E8" w:rsidRDefault="00276DB9" w:rsidP="002860DF">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f) do recibo de quitação de obrigações trabalhistas e previdenciárias dos empregados dispensados até a data de extinção do contrato;</w:t>
      </w:r>
    </w:p>
    <w:p w14:paraId="00000268" w14:textId="77777777" w:rsidR="003351E7" w:rsidRPr="002229E8" w:rsidRDefault="00276DB9" w:rsidP="002860DF">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g) comprovante de depósito do FGTS; e</w:t>
      </w:r>
    </w:p>
    <w:p w14:paraId="00000269" w14:textId="77777777" w:rsidR="003351E7" w:rsidRPr="002229E8" w:rsidRDefault="00276DB9" w:rsidP="002860DF">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h) cópia da folha de pagamento analítica do mês da prestação de serviços.</w:t>
      </w:r>
    </w:p>
    <w:p w14:paraId="1DE0D5E8" w14:textId="77777777" w:rsidR="00231C5D" w:rsidRPr="002229E8" w:rsidRDefault="00231C5D"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0000026A" w14:textId="71406B4E" w:rsidR="003351E7" w:rsidRPr="002229E8"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13.5 Recebida a Nota Fiscal ou Fatura, o órgão competente deverá verificar: </w:t>
      </w:r>
      <w:r w:rsidRPr="002229E8">
        <w:rPr>
          <w:rFonts w:ascii="Times New Roman" w:eastAsia="Arial" w:hAnsi="Times New Roman" w:cs="Times New Roman"/>
          <w:color w:val="000000"/>
        </w:rPr>
        <w:t xml:space="preserve"> </w:t>
      </w:r>
    </w:p>
    <w:p w14:paraId="423E75F7" w14:textId="77777777" w:rsidR="001964A8" w:rsidRPr="002229E8" w:rsidRDefault="001964A8"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p>
    <w:p w14:paraId="0000026B" w14:textId="41179F13" w:rsidR="003351E7" w:rsidRPr="002229E8"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r w:rsidRPr="002229E8">
        <w:rPr>
          <w:rFonts w:ascii="Times New Roman" w:eastAsia="Arial" w:hAnsi="Times New Roman" w:cs="Times New Roman"/>
          <w:color w:val="000000"/>
        </w:rPr>
        <w:t xml:space="preserve">a) a manutenção das condições de habilitação exigidas pelo instrumento convocatório; </w:t>
      </w:r>
    </w:p>
    <w:p w14:paraId="0000026C" w14:textId="77777777" w:rsidR="003351E7" w:rsidRPr="002229E8"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b) por consulta aos cadastros mencionados no item 7.1, se o contratado foi penalizado com as sanções de declaração de inidoneidade ou impedimento de licitar e contratar com o poder público, observadas as abrangências de aplicação; e</w:t>
      </w:r>
    </w:p>
    <w:p w14:paraId="0000026D" w14:textId="77777777" w:rsidR="003351E7" w:rsidRPr="002229E8" w:rsidRDefault="00276DB9" w:rsidP="002229E8">
      <w:pPr>
        <w:spacing w:before="240" w:after="24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c) por consulta ao SICAF, eventuais ocorrências impeditivas indiretas, hipótese na qual o gestor deverá verificar se houve fraude por parte das empresas apontadas no Relatório de Ocorrências Impeditivas Indiretas.</w:t>
      </w:r>
    </w:p>
    <w:p w14:paraId="0000026E" w14:textId="77777777" w:rsidR="003351E7" w:rsidRPr="002229E8" w:rsidRDefault="003351E7" w:rsidP="002229E8">
      <w:pPr>
        <w:pBdr>
          <w:top w:val="nil"/>
          <w:left w:val="nil"/>
          <w:bottom w:val="nil"/>
          <w:right w:val="nil"/>
          <w:between w:val="nil"/>
        </w:pBdr>
        <w:spacing w:before="120" w:after="120" w:line="288" w:lineRule="auto"/>
        <w:ind w:left="1142" w:firstLine="426"/>
        <w:contextualSpacing/>
        <w:jc w:val="both"/>
        <w:rPr>
          <w:rFonts w:ascii="Times New Roman" w:eastAsia="Arial" w:hAnsi="Times New Roman" w:cs="Times New Roman"/>
        </w:rPr>
      </w:pPr>
    </w:p>
    <w:p w14:paraId="0000026F" w14:textId="77777777" w:rsidR="003351E7" w:rsidRPr="002229E8"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13.5.1 </w:t>
      </w:r>
      <w:r w:rsidRPr="002229E8">
        <w:rPr>
          <w:rFonts w:ascii="Times New Roman" w:eastAsia="Arial" w:hAnsi="Times New Roman" w:cs="Times New Roman"/>
          <w:color w:val="000000"/>
        </w:rPr>
        <w:t xml:space="preserve">Constatando-se a situação de irregularidade do </w:t>
      </w:r>
      <w:r w:rsidRPr="002229E8">
        <w:rPr>
          <w:rFonts w:ascii="Times New Roman" w:eastAsia="Arial" w:hAnsi="Times New Roman" w:cs="Times New Roman"/>
        </w:rPr>
        <w:t>contratado</w:t>
      </w:r>
      <w:r w:rsidRPr="002229E8">
        <w:rPr>
          <w:rFonts w:ascii="Times New Roman" w:eastAsia="Arial" w:hAnsi="Times New Roman" w:cs="Times New Roman"/>
          <w:color w:val="00000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sidRPr="002229E8">
        <w:rPr>
          <w:rFonts w:ascii="Times New Roman" w:eastAsia="Arial" w:hAnsi="Times New Roman" w:cs="Times New Roman"/>
        </w:rPr>
        <w:t>contratante</w:t>
      </w:r>
      <w:r w:rsidRPr="002229E8">
        <w:rPr>
          <w:rFonts w:ascii="Times New Roman" w:eastAsia="Arial" w:hAnsi="Times New Roman" w:cs="Times New Roman"/>
          <w:color w:val="000000"/>
        </w:rPr>
        <w:t>.</w:t>
      </w:r>
    </w:p>
    <w:p w14:paraId="2D2B52B9" w14:textId="77777777" w:rsidR="00231C5D" w:rsidRPr="002229E8" w:rsidRDefault="00231C5D"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00000270" w14:textId="572B24B0" w:rsidR="003351E7" w:rsidRPr="002229E8"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13.5.2 </w:t>
      </w:r>
      <w:r w:rsidRPr="002229E8">
        <w:rPr>
          <w:rFonts w:ascii="Times New Roman" w:eastAsia="Arial" w:hAnsi="Times New Roman" w:cs="Times New Roman"/>
          <w:color w:val="000000"/>
        </w:rPr>
        <w:t xml:space="preserve">Não havendo regularização ou sendo a defesa considerada improcedente, o </w:t>
      </w:r>
      <w:r w:rsidRPr="002229E8">
        <w:rPr>
          <w:rFonts w:ascii="Times New Roman" w:eastAsia="Arial" w:hAnsi="Times New Roman" w:cs="Times New Roman"/>
        </w:rPr>
        <w:t>contratante</w:t>
      </w:r>
      <w:r w:rsidRPr="002229E8">
        <w:rPr>
          <w:rFonts w:ascii="Times New Roman" w:eastAsia="Arial" w:hAnsi="Times New Roman" w:cs="Times New Roman"/>
          <w:color w:val="000000"/>
        </w:rPr>
        <w:t xml:space="preserve"> deverá comunicar aos órgãos responsáveis pela fiscalização da regularidade fiscal quanto à inadimplência do </w:t>
      </w:r>
      <w:r w:rsidRPr="002229E8">
        <w:rPr>
          <w:rFonts w:ascii="Times New Roman" w:eastAsia="Arial" w:hAnsi="Times New Roman" w:cs="Times New Roman"/>
        </w:rPr>
        <w:t>contratado</w:t>
      </w:r>
      <w:r w:rsidRPr="002229E8">
        <w:rPr>
          <w:rFonts w:ascii="Times New Roman" w:eastAsia="Arial" w:hAnsi="Times New Roman" w:cs="Times New Roman"/>
          <w:color w:val="000000"/>
        </w:rPr>
        <w:t>, bem como quanto à existência de pagamento a ser efetuado, para que sejam acionados os meios pertinentes e necessários para garantir o recebimento de seus créditos.</w:t>
      </w:r>
    </w:p>
    <w:p w14:paraId="5CFFAA0A" w14:textId="77777777" w:rsidR="00231C5D" w:rsidRPr="002229E8" w:rsidRDefault="00231C5D"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00000271" w14:textId="1EF2A063" w:rsidR="003351E7" w:rsidRPr="002229E8"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13.5.3 </w:t>
      </w:r>
      <w:r w:rsidRPr="002229E8">
        <w:rPr>
          <w:rFonts w:ascii="Times New Roman" w:eastAsia="Arial" w:hAnsi="Times New Roman" w:cs="Times New Roman"/>
          <w:color w:val="000000"/>
        </w:rPr>
        <w:t xml:space="preserve">Persistindo a irregularidade, o </w:t>
      </w:r>
      <w:r w:rsidRPr="002229E8">
        <w:rPr>
          <w:rFonts w:ascii="Times New Roman" w:eastAsia="Arial" w:hAnsi="Times New Roman" w:cs="Times New Roman"/>
        </w:rPr>
        <w:t>contratante</w:t>
      </w:r>
      <w:r w:rsidRPr="002229E8">
        <w:rPr>
          <w:rFonts w:ascii="Times New Roman" w:eastAsia="Arial" w:hAnsi="Times New Roman" w:cs="Times New Roman"/>
          <w:color w:val="000000"/>
        </w:rPr>
        <w:t xml:space="preserve"> deverá adotar as medidas necessárias à rescisão do Contrato nos autos do processo administrativo correspondente, assegurada ao </w:t>
      </w:r>
      <w:r w:rsidRPr="002229E8">
        <w:rPr>
          <w:rFonts w:ascii="Times New Roman" w:eastAsia="Arial" w:hAnsi="Times New Roman" w:cs="Times New Roman"/>
        </w:rPr>
        <w:t>contratado</w:t>
      </w:r>
      <w:r w:rsidRPr="002229E8">
        <w:rPr>
          <w:rFonts w:ascii="Times New Roman" w:eastAsia="Arial" w:hAnsi="Times New Roman" w:cs="Times New Roman"/>
          <w:color w:val="000000"/>
        </w:rPr>
        <w:t xml:space="preserve"> a ampla defesa.</w:t>
      </w:r>
    </w:p>
    <w:p w14:paraId="3AA31F40" w14:textId="77777777" w:rsidR="00231C5D" w:rsidRPr="002229E8" w:rsidRDefault="00231C5D"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3415F3DB" w14:textId="77777777" w:rsidR="00A90FF0" w:rsidRPr="002229E8" w:rsidRDefault="00A90FF0" w:rsidP="002229E8">
      <w:pPr>
        <w:pStyle w:val="Nivel2"/>
        <w:numPr>
          <w:ilvl w:val="0"/>
          <w:numId w:val="0"/>
        </w:numPr>
        <w:spacing w:line="288" w:lineRule="auto"/>
        <w:contextualSpacing/>
        <w:rPr>
          <w:rFonts w:ascii="Times New Roman" w:hAnsi="Times New Roman" w:cs="Times New Roman"/>
          <w:sz w:val="24"/>
          <w:szCs w:val="24"/>
        </w:rPr>
      </w:pPr>
      <w:r w:rsidRPr="002229E8">
        <w:rPr>
          <w:rFonts w:ascii="Times New Roman" w:hAnsi="Times New Roman" w:cs="Times New Roman"/>
          <w:sz w:val="24"/>
          <w:szCs w:val="24"/>
        </w:rPr>
        <w:t>13.5.4 Havendo a efetiva execução do objeto, os pagamentos serão realizados normalmente, até que se decida pela rescisão do Contrato, caso o contratado não regularize sua situação.</w:t>
      </w:r>
    </w:p>
    <w:p w14:paraId="7A0CED39" w14:textId="77777777" w:rsidR="00A90FF0" w:rsidRPr="002229E8" w:rsidRDefault="00A90FF0"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55E9D3E5" w14:textId="77777777" w:rsidR="0074405C" w:rsidRPr="002229E8" w:rsidRDefault="0074405C" w:rsidP="002229E8">
      <w:pPr>
        <w:spacing w:before="280" w:after="280" w:line="288" w:lineRule="auto"/>
        <w:ind w:left="560" w:right="560"/>
        <w:contextualSpacing/>
        <w:jc w:val="both"/>
        <w:rPr>
          <w:rFonts w:ascii="Times New Roman" w:eastAsia="Arial" w:hAnsi="Times New Roman" w:cs="Times New Roman"/>
          <w:b/>
          <w:bCs/>
          <w:color w:val="EE0000"/>
        </w:rPr>
      </w:pPr>
      <w:r w:rsidRPr="002229E8">
        <w:rPr>
          <w:rFonts w:ascii="Times New Roman" w:eastAsia="Arial" w:hAnsi="Times New Roman" w:cs="Times New Roman"/>
          <w:b/>
          <w:bCs/>
          <w:color w:val="EE0000"/>
        </w:rPr>
        <w:t>NOTA EXPLICATIVA:</w:t>
      </w:r>
    </w:p>
    <w:p w14:paraId="58613F03" w14:textId="2CC023BF" w:rsidR="00A90FF0" w:rsidRPr="002229E8" w:rsidRDefault="0074405C" w:rsidP="002229E8">
      <w:pPr>
        <w:spacing w:before="280" w:after="280" w:line="288" w:lineRule="auto"/>
        <w:ind w:left="560" w:right="560"/>
        <w:contextualSpacing/>
        <w:jc w:val="both"/>
        <w:rPr>
          <w:rFonts w:ascii="Times New Roman" w:eastAsia="Arial" w:hAnsi="Times New Roman" w:cs="Times New Roman"/>
        </w:rPr>
      </w:pPr>
      <w:r w:rsidRPr="002229E8">
        <w:rPr>
          <w:rFonts w:ascii="Times New Roman" w:eastAsia="Calibri" w:hAnsi="Times New Roman" w:cs="Times New Roman"/>
          <w:color w:val="EE0000"/>
          <w:lang w:eastAsia="en-US"/>
        </w:rPr>
        <w:t>Caso se trate de prestação de serviços com dedicação exclusiva de mão de obra deverá ser adotada a seguinte redação para o item 13.5.</w:t>
      </w:r>
      <w:r w:rsidR="00A21924" w:rsidRPr="002229E8">
        <w:rPr>
          <w:rFonts w:ascii="Times New Roman" w:eastAsia="Calibri" w:hAnsi="Times New Roman" w:cs="Times New Roman"/>
          <w:color w:val="EE0000"/>
          <w:lang w:eastAsia="en-US"/>
        </w:rPr>
        <w:t>4</w:t>
      </w:r>
      <w:r w:rsidRPr="002229E8">
        <w:rPr>
          <w:rFonts w:ascii="Times New Roman" w:eastAsia="Calibri" w:hAnsi="Times New Roman" w:cs="Times New Roman"/>
          <w:color w:val="EE0000"/>
          <w:lang w:eastAsia="en-US"/>
        </w:rPr>
        <w:t xml:space="preserve">: </w:t>
      </w:r>
    </w:p>
    <w:p w14:paraId="00000272" w14:textId="602783CD" w:rsidR="003351E7" w:rsidRPr="002229E8" w:rsidRDefault="00276DB9" w:rsidP="002229E8">
      <w:pPr>
        <w:pBdr>
          <w:top w:val="nil"/>
          <w:left w:val="nil"/>
          <w:bottom w:val="nil"/>
          <w:right w:val="nil"/>
          <w:between w:val="nil"/>
        </w:pBdr>
        <w:spacing w:before="120" w:after="120" w:line="288" w:lineRule="auto"/>
        <w:ind w:left="567" w:right="566"/>
        <w:contextualSpacing/>
        <w:jc w:val="both"/>
        <w:rPr>
          <w:rFonts w:ascii="Times New Roman" w:eastAsia="Arial" w:hAnsi="Times New Roman" w:cs="Times New Roman"/>
          <w:color w:val="EE0000"/>
        </w:rPr>
      </w:pPr>
      <w:r w:rsidRPr="002229E8">
        <w:rPr>
          <w:rFonts w:ascii="Times New Roman" w:eastAsia="Arial" w:hAnsi="Times New Roman" w:cs="Times New Roman"/>
          <w:color w:val="EE0000"/>
        </w:rPr>
        <w:lastRenderedPageBreak/>
        <w:t>13.5.4 Havendo a efetiva execução do objeto, os pagamentos serão realizados normalmente, até que se decida pela rescisão do Contrato, caso o contratado não regularize sua situação, ressalvado o disposto no art. 121, § 3º, da Lei nº 14.133</w:t>
      </w:r>
      <w:r w:rsidR="00044B9A" w:rsidRPr="002229E8">
        <w:rPr>
          <w:rFonts w:ascii="Times New Roman" w:eastAsia="Arial" w:hAnsi="Times New Roman" w:cs="Times New Roman"/>
          <w:color w:val="EE0000"/>
        </w:rPr>
        <w:t>/</w:t>
      </w:r>
      <w:r w:rsidRPr="002229E8">
        <w:rPr>
          <w:rFonts w:ascii="Times New Roman" w:eastAsia="Arial" w:hAnsi="Times New Roman" w:cs="Times New Roman"/>
          <w:color w:val="EE0000"/>
        </w:rPr>
        <w:t>2021, no art. 29 do Decreto nº 48.817</w:t>
      </w:r>
      <w:r w:rsidR="00044B9A" w:rsidRPr="002229E8">
        <w:rPr>
          <w:rFonts w:ascii="Times New Roman" w:eastAsia="Arial" w:hAnsi="Times New Roman" w:cs="Times New Roman"/>
          <w:color w:val="EE0000"/>
        </w:rPr>
        <w:t>/</w:t>
      </w:r>
      <w:r w:rsidRPr="002229E8">
        <w:rPr>
          <w:rFonts w:ascii="Times New Roman" w:eastAsia="Arial" w:hAnsi="Times New Roman" w:cs="Times New Roman"/>
          <w:color w:val="EE0000"/>
        </w:rPr>
        <w:t>2023, e no Termo de Referência.</w:t>
      </w:r>
    </w:p>
    <w:p w14:paraId="4854017E" w14:textId="77777777" w:rsidR="00231C5D" w:rsidRPr="002229E8" w:rsidRDefault="00231C5D"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00000273" w14:textId="66F83B84" w:rsidR="003351E7" w:rsidRPr="002229E8"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13.6 </w:t>
      </w:r>
      <w:r w:rsidRPr="002229E8">
        <w:rPr>
          <w:rFonts w:ascii="Times New Roman" w:eastAsia="Arial" w:hAnsi="Times New Roman" w:cs="Times New Roman"/>
          <w:color w:val="000000"/>
        </w:rPr>
        <w:t xml:space="preserve">O pagamento será efetuado no prazo máximo de até </w:t>
      </w:r>
      <w:r w:rsidRPr="002229E8">
        <w:rPr>
          <w:rFonts w:ascii="Times New Roman" w:eastAsia="Arial" w:hAnsi="Times New Roman" w:cs="Times New Roman"/>
          <w:color w:val="FF0000"/>
        </w:rPr>
        <w:t>30 (trinta)</w:t>
      </w:r>
      <w:r w:rsidRPr="002229E8">
        <w:rPr>
          <w:rFonts w:ascii="Times New Roman" w:eastAsia="Arial" w:hAnsi="Times New Roman" w:cs="Times New Roman"/>
          <w:color w:val="000000"/>
        </w:rPr>
        <w:t xml:space="preserve"> dias, contados do recebimento da Nota Fiscal ou Fatura. </w:t>
      </w:r>
    </w:p>
    <w:p w14:paraId="74B3901D" w14:textId="77777777" w:rsidR="00044B9A" w:rsidRPr="002229E8" w:rsidRDefault="00044B9A" w:rsidP="002229E8">
      <w:pPr>
        <w:keepNext/>
        <w:keepLines/>
        <w:pBdr>
          <w:top w:val="nil"/>
          <w:left w:val="nil"/>
          <w:bottom w:val="nil"/>
          <w:right w:val="nil"/>
          <w:between w:val="nil"/>
        </w:pBdr>
        <w:tabs>
          <w:tab w:val="left" w:pos="6"/>
        </w:tabs>
        <w:spacing w:before="240" w:line="288" w:lineRule="auto"/>
        <w:ind w:left="566" w:right="567"/>
        <w:contextualSpacing/>
        <w:jc w:val="both"/>
        <w:rPr>
          <w:rFonts w:ascii="Times New Roman" w:eastAsia="Arial" w:hAnsi="Times New Roman" w:cs="Times New Roman"/>
          <w:b/>
          <w:bCs/>
          <w:color w:val="FF0000"/>
        </w:rPr>
      </w:pPr>
    </w:p>
    <w:p w14:paraId="6892069E" w14:textId="5C10344F" w:rsidR="00231C5D" w:rsidRPr="002229E8" w:rsidRDefault="00276DB9" w:rsidP="002229E8">
      <w:pPr>
        <w:keepNext/>
        <w:keepLines/>
        <w:pBdr>
          <w:top w:val="nil"/>
          <w:left w:val="nil"/>
          <w:bottom w:val="nil"/>
          <w:right w:val="nil"/>
          <w:between w:val="nil"/>
        </w:pBdr>
        <w:tabs>
          <w:tab w:val="left" w:pos="6"/>
        </w:tabs>
        <w:spacing w:before="240" w:line="288" w:lineRule="auto"/>
        <w:ind w:left="566" w:right="567"/>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274" w14:textId="2AE6853C" w:rsidR="003351E7" w:rsidRPr="002229E8" w:rsidRDefault="00276DB9" w:rsidP="002229E8">
      <w:pPr>
        <w:keepNext/>
        <w:keepLines/>
        <w:pBdr>
          <w:top w:val="nil"/>
          <w:left w:val="nil"/>
          <w:bottom w:val="nil"/>
          <w:right w:val="nil"/>
          <w:between w:val="nil"/>
        </w:pBdr>
        <w:tabs>
          <w:tab w:val="left" w:pos="6"/>
        </w:tabs>
        <w:spacing w:before="240"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Na inexistência de norma estadual determinando o prazo máximo de pagamento pela Administração Pública, cabe ao gestor público definir motivadamente o prazo máximo, atentando para o impacto desta decisão no interesse dos licitantes em participarem da licitação/contratação. O prazo de trinta dias inserido na minuta é meramente sugestivo.</w:t>
      </w:r>
    </w:p>
    <w:p w14:paraId="00000275" w14:textId="77777777" w:rsidR="003351E7" w:rsidRPr="002229E8" w:rsidRDefault="003351E7"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p>
    <w:p w14:paraId="00000276" w14:textId="77777777" w:rsidR="003351E7" w:rsidRPr="002229E8"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13.6.1 </w:t>
      </w:r>
      <w:r w:rsidRPr="002229E8">
        <w:rPr>
          <w:rFonts w:ascii="Times New Roman" w:eastAsia="Arial" w:hAnsi="Times New Roman" w:cs="Times New Roman"/>
          <w:color w:val="000000"/>
        </w:rPr>
        <w:t xml:space="preserve">Havendo erro na apresentação da Nota Fiscal ou Fatura, ou circunstância que impeça a liquidação da despesa, o pagamento ficará sobrestado até que o </w:t>
      </w:r>
      <w:r w:rsidRPr="002229E8">
        <w:rPr>
          <w:rFonts w:ascii="Times New Roman" w:eastAsia="Arial" w:hAnsi="Times New Roman" w:cs="Times New Roman"/>
        </w:rPr>
        <w:t>contratado</w:t>
      </w:r>
      <w:r w:rsidRPr="002229E8">
        <w:rPr>
          <w:rFonts w:ascii="Times New Roman" w:eastAsia="Arial" w:hAnsi="Times New Roman" w:cs="Times New Roman"/>
          <w:color w:val="000000"/>
        </w:rPr>
        <w:t xml:space="preserve"> providencie as medidas saneadoras. Nessa hipótese, o prazo para pagamento iniciar-se-á após a comprovação da regularização da situação, não acarretando qualquer ônus para o </w:t>
      </w:r>
      <w:r w:rsidRPr="002229E8">
        <w:rPr>
          <w:rFonts w:ascii="Times New Roman" w:eastAsia="Arial" w:hAnsi="Times New Roman" w:cs="Times New Roman"/>
        </w:rPr>
        <w:t>contratante</w:t>
      </w:r>
      <w:r w:rsidRPr="002229E8">
        <w:rPr>
          <w:rFonts w:ascii="Times New Roman" w:eastAsia="Arial" w:hAnsi="Times New Roman" w:cs="Times New Roman"/>
          <w:color w:val="000000"/>
        </w:rPr>
        <w:t>.</w:t>
      </w:r>
    </w:p>
    <w:p w14:paraId="1386869A" w14:textId="77777777" w:rsidR="00231C5D" w:rsidRPr="002229E8" w:rsidRDefault="00231C5D"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00000277" w14:textId="0784FA64" w:rsidR="003351E7" w:rsidRPr="002229E8"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13.7 </w:t>
      </w:r>
      <w:r w:rsidRPr="002229E8">
        <w:rPr>
          <w:rFonts w:ascii="Times New Roman" w:eastAsia="Arial" w:hAnsi="Times New Roman" w:cs="Times New Roman"/>
          <w:color w:val="000000"/>
        </w:rPr>
        <w:t>Quando do pagamento, será efetuada a retenção tributária prevista na legislação aplicável.</w:t>
      </w:r>
    </w:p>
    <w:p w14:paraId="7F1FF19C" w14:textId="77777777" w:rsidR="00231C5D" w:rsidRPr="002229E8" w:rsidRDefault="00231C5D"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00000278" w14:textId="42097024" w:rsidR="003351E7" w:rsidRPr="002229E8"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13.7.1 </w:t>
      </w:r>
      <w:r w:rsidRPr="002229E8">
        <w:rPr>
          <w:rFonts w:ascii="Times New Roman" w:eastAsia="Arial" w:hAnsi="Times New Roman" w:cs="Times New Roman"/>
          <w:color w:val="000000"/>
        </w:rPr>
        <w:t>Independentemente do percentual de tributo inserido na planilha, no pagamento serão retidos na fonte os percentuais estabelecidos na legislação vigente.</w:t>
      </w:r>
    </w:p>
    <w:p w14:paraId="58EAC80D" w14:textId="77777777" w:rsidR="00231C5D" w:rsidRPr="002229E8" w:rsidRDefault="00231C5D"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00000279" w14:textId="09B0A65C" w:rsidR="003351E7" w:rsidRPr="002229E8"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13.7.2</w:t>
      </w:r>
      <w:r w:rsidRPr="002229E8">
        <w:rPr>
          <w:rFonts w:ascii="Times New Roman" w:eastAsia="Arial" w:hAnsi="Times New Roman" w:cs="Times New Roman"/>
          <w:color w:val="000000"/>
        </w:rPr>
        <w:t xml:space="preserve"> O </w:t>
      </w:r>
      <w:r w:rsidRPr="002229E8">
        <w:rPr>
          <w:rFonts w:ascii="Times New Roman" w:eastAsia="Arial" w:hAnsi="Times New Roman" w:cs="Times New Roman"/>
        </w:rPr>
        <w:t>contratado</w:t>
      </w:r>
      <w:r w:rsidRPr="002229E8">
        <w:rPr>
          <w:rFonts w:ascii="Times New Roman" w:eastAsia="Arial" w:hAnsi="Times New Roman" w:cs="Times New Roman"/>
          <w:color w:val="000000"/>
        </w:rPr>
        <w:t xml:space="preserve">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3CC8FAC" w14:textId="77777777" w:rsidR="00231C5D" w:rsidRPr="002229E8" w:rsidRDefault="00231C5D"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20926453" w14:textId="4C9AA91B" w:rsidR="00231C5D" w:rsidRDefault="00276DB9" w:rsidP="00963752">
      <w:pPr>
        <w:pBdr>
          <w:top w:val="nil"/>
          <w:left w:val="nil"/>
          <w:bottom w:val="nil"/>
          <w:right w:val="nil"/>
          <w:between w:val="nil"/>
        </w:pBdr>
        <w:spacing w:before="120" w:after="120" w:line="288" w:lineRule="auto"/>
        <w:contextualSpacing/>
        <w:jc w:val="both"/>
        <w:rPr>
          <w:rFonts w:ascii="Times New Roman" w:eastAsia="Arial" w:hAnsi="Times New Roman" w:cs="Times New Roman"/>
          <w:i/>
          <w:color w:val="000000"/>
        </w:rPr>
      </w:pPr>
      <w:r w:rsidRPr="002229E8">
        <w:rPr>
          <w:rFonts w:ascii="Times New Roman" w:eastAsia="Arial" w:hAnsi="Times New Roman" w:cs="Times New Roman"/>
        </w:rPr>
        <w:t xml:space="preserve">13.8 </w:t>
      </w:r>
      <w:r w:rsidRPr="002229E8">
        <w:rPr>
          <w:rFonts w:ascii="Times New Roman" w:eastAsia="Arial" w:hAnsi="Times New Roman" w:cs="Times New Roman"/>
          <w:color w:val="000000"/>
        </w:rPr>
        <w:t xml:space="preserve">Os pagamentos </w:t>
      </w:r>
      <w:r w:rsidRPr="002860DF">
        <w:rPr>
          <w:rFonts w:ascii="Times New Roman" w:eastAsia="Arial" w:hAnsi="Times New Roman" w:cs="Times New Roman"/>
          <w:color w:val="000000"/>
        </w:rPr>
        <w:t xml:space="preserve">eventualmente realizados com atraso, desde que não decorram de ato ou fato atribuível ao </w:t>
      </w:r>
      <w:r w:rsidRPr="002860DF">
        <w:rPr>
          <w:rFonts w:ascii="Times New Roman" w:eastAsia="Arial" w:hAnsi="Times New Roman" w:cs="Times New Roman"/>
        </w:rPr>
        <w:t>contratado</w:t>
      </w:r>
      <w:r w:rsidRPr="002860DF">
        <w:rPr>
          <w:rFonts w:ascii="Times New Roman" w:eastAsia="Arial" w:hAnsi="Times New Roman" w:cs="Times New Roman"/>
          <w:color w:val="000000"/>
        </w:rPr>
        <w:t xml:space="preserve">, sofrerão a incidência de atualização monetária e juros de mora pelo </w:t>
      </w:r>
      <w:r w:rsidRPr="002860DF">
        <w:rPr>
          <w:rFonts w:ascii="Times New Roman" w:eastAsia="Arial" w:hAnsi="Times New Roman" w:cs="Times New Roman"/>
          <w:color w:val="FF0000"/>
        </w:rPr>
        <w:t>IPCA-E</w:t>
      </w:r>
      <w:r w:rsidRPr="002860DF">
        <w:rPr>
          <w:rFonts w:ascii="Times New Roman" w:eastAsia="Arial" w:hAnsi="Times New Roman" w:cs="Times New Roman"/>
          <w:color w:val="000000"/>
        </w:rPr>
        <w:t xml:space="preserve">, calculado </w:t>
      </w:r>
      <w:r w:rsidRPr="002860DF">
        <w:rPr>
          <w:rFonts w:ascii="Times New Roman" w:eastAsia="Arial" w:hAnsi="Times New Roman" w:cs="Times New Roman"/>
          <w:i/>
          <w:color w:val="000000"/>
        </w:rPr>
        <w:t>pro rata die</w:t>
      </w:r>
      <w:r w:rsidRPr="002860DF">
        <w:rPr>
          <w:rFonts w:ascii="Times New Roman" w:eastAsia="Arial" w:hAnsi="Times New Roman" w:cs="Times New Roman"/>
          <w:color w:val="000000"/>
        </w:rPr>
        <w:t xml:space="preserve">, e aqueles pagos em prazo inferior ao estabelecido no instrumento convocatório serão feitos mediante desconto de 0,5% (um meio por cento) ao mês, calculado </w:t>
      </w:r>
      <w:r w:rsidRPr="002860DF">
        <w:rPr>
          <w:rFonts w:ascii="Times New Roman" w:eastAsia="Arial" w:hAnsi="Times New Roman" w:cs="Times New Roman"/>
          <w:i/>
          <w:color w:val="000000"/>
        </w:rPr>
        <w:t>pro rata die.</w:t>
      </w:r>
    </w:p>
    <w:p w14:paraId="7AFEBDF3" w14:textId="77777777" w:rsidR="009775D8" w:rsidRDefault="009775D8" w:rsidP="00963752">
      <w:pPr>
        <w:pBdr>
          <w:top w:val="nil"/>
          <w:left w:val="nil"/>
          <w:bottom w:val="nil"/>
          <w:right w:val="nil"/>
          <w:between w:val="nil"/>
        </w:pBdr>
        <w:spacing w:before="120" w:after="120" w:line="288" w:lineRule="auto"/>
        <w:contextualSpacing/>
        <w:jc w:val="both"/>
        <w:rPr>
          <w:rFonts w:ascii="Times New Roman" w:eastAsia="Arial" w:hAnsi="Times New Roman" w:cs="Times New Roman"/>
          <w:i/>
          <w:color w:val="000000"/>
        </w:rPr>
      </w:pPr>
    </w:p>
    <w:p w14:paraId="52DC90C6" w14:textId="72AAE14E" w:rsidR="00231C5D" w:rsidRPr="002229E8" w:rsidRDefault="00276DB9" w:rsidP="002229E8">
      <w:pPr>
        <w:keepNext/>
        <w:keepLines/>
        <w:pBdr>
          <w:top w:val="nil"/>
          <w:left w:val="nil"/>
          <w:bottom w:val="nil"/>
          <w:right w:val="nil"/>
          <w:between w:val="nil"/>
        </w:pBdr>
        <w:tabs>
          <w:tab w:val="left" w:pos="561"/>
        </w:tabs>
        <w:spacing w:before="240" w:line="288" w:lineRule="auto"/>
        <w:ind w:left="566" w:right="566"/>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27B" w14:textId="7CB1FA4F" w:rsidR="003351E7" w:rsidRPr="002229E8" w:rsidRDefault="00276DB9" w:rsidP="002229E8">
      <w:pPr>
        <w:keepNext/>
        <w:keepLines/>
        <w:pBdr>
          <w:top w:val="nil"/>
          <w:left w:val="nil"/>
          <w:bottom w:val="nil"/>
          <w:right w:val="nil"/>
          <w:between w:val="nil"/>
        </w:pBdr>
        <w:tabs>
          <w:tab w:val="left" w:pos="561"/>
        </w:tabs>
        <w:spacing w:before="240"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Na inexistência de norma estadual determinando o índice, cabe ao gestor público defini-lo motivadamente, atentando para o impacto desta decisão no interesse dos licitantes em participarem da licitação/contratação. O índice inserido na minuta é meramente sugestivo.</w:t>
      </w:r>
      <w:r w:rsidRPr="002229E8">
        <w:rPr>
          <w:rFonts w:ascii="Times New Roman" w:eastAsia="Arial" w:hAnsi="Times New Roman" w:cs="Times New Roman"/>
          <w:i/>
          <w:color w:val="FF0000"/>
        </w:rPr>
        <w:t xml:space="preserve"> </w:t>
      </w:r>
      <w:r w:rsidRPr="002229E8">
        <w:rPr>
          <w:rFonts w:ascii="Times New Roman" w:eastAsia="Arial" w:hAnsi="Times New Roman" w:cs="Times New Roman"/>
          <w:color w:val="FF0000"/>
        </w:rPr>
        <w:t xml:space="preserve"> </w:t>
      </w:r>
    </w:p>
    <w:p w14:paraId="0000027C" w14:textId="77777777" w:rsidR="003351E7" w:rsidRPr="002229E8" w:rsidRDefault="003351E7" w:rsidP="002229E8">
      <w:pPr>
        <w:keepNext/>
        <w:keepLines/>
        <w:pBdr>
          <w:top w:val="nil"/>
          <w:left w:val="nil"/>
          <w:bottom w:val="nil"/>
          <w:right w:val="nil"/>
          <w:between w:val="nil"/>
        </w:pBdr>
        <w:tabs>
          <w:tab w:val="left" w:pos="567"/>
        </w:tabs>
        <w:spacing w:before="240" w:line="288" w:lineRule="auto"/>
        <w:ind w:left="567" w:right="566" w:hanging="360"/>
        <w:contextualSpacing/>
        <w:jc w:val="both"/>
        <w:rPr>
          <w:rFonts w:ascii="Times New Roman" w:eastAsia="Arial" w:hAnsi="Times New Roman" w:cs="Times New Roman"/>
          <w:color w:val="FF0000"/>
        </w:rPr>
      </w:pPr>
    </w:p>
    <w:p w14:paraId="09A9B10B" w14:textId="77777777" w:rsidR="009775D8" w:rsidRDefault="009775D8"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0000027D" w14:textId="52AE741F" w:rsidR="003351E7" w:rsidRPr="002229E8"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lastRenderedPageBreak/>
        <w:t xml:space="preserve">13.9 </w:t>
      </w:r>
      <w:r w:rsidRPr="002229E8">
        <w:rPr>
          <w:rFonts w:ascii="Times New Roman" w:eastAsia="Arial" w:hAnsi="Times New Roman" w:cs="Times New Roman"/>
          <w:color w:val="000000"/>
        </w:rPr>
        <w:t xml:space="preserve">O </w:t>
      </w:r>
      <w:r w:rsidRPr="002229E8">
        <w:rPr>
          <w:rFonts w:ascii="Times New Roman" w:eastAsia="Arial" w:hAnsi="Times New Roman" w:cs="Times New Roman"/>
        </w:rPr>
        <w:t>contratado</w:t>
      </w:r>
      <w:r w:rsidRPr="002229E8">
        <w:rPr>
          <w:rFonts w:ascii="Times New Roman" w:eastAsia="Arial" w:hAnsi="Times New Roman" w:cs="Times New Roman"/>
          <w:color w:val="000000"/>
        </w:rPr>
        <w:t xml:space="preserve"> deverá emitir a Nota Fiscal Eletrônica – NF-e, consoante o Protocolo ICMS nº 42/2009, com a redação conferida pelo Protocolo ICMS nº 85/2010, e caso seu estabelecimento esteja localizado no Estado do Rio de Janeiro, deverá observar a forma prescrita nas alíneas </w:t>
      </w:r>
      <w:r w:rsidRPr="002229E8">
        <w:rPr>
          <w:rFonts w:ascii="Times New Roman" w:eastAsia="Arial" w:hAnsi="Times New Roman" w:cs="Times New Roman"/>
          <w:i/>
          <w:color w:val="000000"/>
        </w:rPr>
        <w:t xml:space="preserve">a, b, c, d </w:t>
      </w:r>
      <w:r w:rsidRPr="002229E8">
        <w:rPr>
          <w:rFonts w:ascii="Times New Roman" w:eastAsia="Arial" w:hAnsi="Times New Roman" w:cs="Times New Roman"/>
          <w:color w:val="000000"/>
        </w:rPr>
        <w:t xml:space="preserve">e </w:t>
      </w:r>
      <w:proofErr w:type="spellStart"/>
      <w:r w:rsidRPr="002229E8">
        <w:rPr>
          <w:rFonts w:ascii="Times New Roman" w:eastAsia="Arial" w:hAnsi="Times New Roman" w:cs="Times New Roman"/>
          <w:i/>
          <w:color w:val="000000"/>
        </w:rPr>
        <w:t>e</w:t>
      </w:r>
      <w:proofErr w:type="spellEnd"/>
      <w:r w:rsidRPr="002229E8">
        <w:rPr>
          <w:rFonts w:ascii="Times New Roman" w:eastAsia="Arial" w:hAnsi="Times New Roman" w:cs="Times New Roman"/>
          <w:i/>
          <w:color w:val="000000"/>
        </w:rPr>
        <w:t xml:space="preserve">, </w:t>
      </w:r>
      <w:r w:rsidRPr="002229E8">
        <w:rPr>
          <w:rFonts w:ascii="Times New Roman" w:eastAsia="Arial" w:hAnsi="Times New Roman" w:cs="Times New Roman"/>
          <w:color w:val="000000"/>
        </w:rPr>
        <w:t>do §1º, do art. 2º da Resolução SEFAZ nº 971/2016.</w:t>
      </w:r>
    </w:p>
    <w:p w14:paraId="038411F8" w14:textId="77777777" w:rsidR="00231C5D" w:rsidRPr="002229E8" w:rsidRDefault="00231C5D"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0000027E" w14:textId="1E750586" w:rsidR="003351E7" w:rsidRPr="002229E8"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13.10 </w:t>
      </w:r>
      <w:r w:rsidRPr="002229E8">
        <w:rPr>
          <w:rFonts w:ascii="Times New Roman" w:eastAsia="Arial" w:hAnsi="Times New Roman" w:cs="Times New Roman"/>
          <w:color w:val="000000"/>
        </w:rPr>
        <w:t xml:space="preserve">Caso o </w:t>
      </w:r>
      <w:r w:rsidRPr="002229E8">
        <w:rPr>
          <w:rFonts w:ascii="Times New Roman" w:eastAsia="Arial" w:hAnsi="Times New Roman" w:cs="Times New Roman"/>
        </w:rPr>
        <w:t>contratado</w:t>
      </w:r>
      <w:r w:rsidRPr="002229E8">
        <w:rPr>
          <w:rFonts w:ascii="Times New Roman" w:eastAsia="Arial" w:hAnsi="Times New Roman" w:cs="Times New Roman"/>
          <w:color w:val="000000"/>
        </w:rPr>
        <w:t xml:space="preserve"> não esteja aplicando o regime de cotas na forma da Lei estadual nº 7.258, de 12 de abril de 2016, deste </w:t>
      </w:r>
      <w:r w:rsidR="005774C2">
        <w:rPr>
          <w:rFonts w:ascii="Times New Roman" w:eastAsia="Arial" w:hAnsi="Times New Roman" w:cs="Times New Roman"/>
          <w:color w:val="000000"/>
        </w:rPr>
        <w:t>E</w:t>
      </w:r>
      <w:r w:rsidRPr="002229E8">
        <w:rPr>
          <w:rFonts w:ascii="Times New Roman" w:eastAsia="Arial" w:hAnsi="Times New Roman" w:cs="Times New Roman"/>
          <w:color w:val="000000"/>
        </w:rPr>
        <w:t xml:space="preserve">dital e do </w:t>
      </w:r>
      <w:r w:rsidR="005774C2">
        <w:rPr>
          <w:rFonts w:ascii="Times New Roman" w:eastAsia="Arial" w:hAnsi="Times New Roman" w:cs="Times New Roman"/>
          <w:color w:val="000000"/>
        </w:rPr>
        <w:t>C</w:t>
      </w:r>
      <w:r w:rsidRPr="002229E8">
        <w:rPr>
          <w:rFonts w:ascii="Times New Roman" w:eastAsia="Arial" w:hAnsi="Times New Roman" w:cs="Times New Roman"/>
          <w:color w:val="000000"/>
        </w:rPr>
        <w:t>ontrato, suspender-se-á o pagamento devido, até que seja sanada a irregularidade apontada pelo órgão de fiscalização do Contrato.</w:t>
      </w:r>
    </w:p>
    <w:p w14:paraId="63E0D93C" w14:textId="77777777" w:rsidR="00231C5D" w:rsidRPr="002229E8" w:rsidRDefault="00231C5D"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0000027F" w14:textId="25C01237" w:rsidR="003351E7" w:rsidRPr="002229E8"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13.11 </w:t>
      </w:r>
      <w:r w:rsidRPr="002229E8">
        <w:rPr>
          <w:rFonts w:ascii="Times New Roman" w:eastAsia="Arial" w:hAnsi="Times New Roman" w:cs="Times New Roman"/>
          <w:color w:val="000000"/>
        </w:rPr>
        <w:t xml:space="preserve">Caso o Edital admita a subcontratação, os pagamentos aos subcontratados serão realizados diretamente pelo </w:t>
      </w:r>
      <w:r w:rsidRPr="002229E8">
        <w:rPr>
          <w:rFonts w:ascii="Times New Roman" w:eastAsia="Arial" w:hAnsi="Times New Roman" w:cs="Times New Roman"/>
        </w:rPr>
        <w:t>contratado</w:t>
      </w:r>
      <w:r w:rsidRPr="002229E8">
        <w:rPr>
          <w:rFonts w:ascii="Times New Roman" w:eastAsia="Arial" w:hAnsi="Times New Roman" w:cs="Times New Roman"/>
          <w:color w:val="000000"/>
        </w:rPr>
        <w:t xml:space="preserve">, ficando vedada a emissão de empenho do </w:t>
      </w:r>
      <w:r w:rsidRPr="002229E8">
        <w:rPr>
          <w:rFonts w:ascii="Times New Roman" w:eastAsia="Arial" w:hAnsi="Times New Roman" w:cs="Times New Roman"/>
        </w:rPr>
        <w:t>contratante</w:t>
      </w:r>
      <w:r w:rsidRPr="002229E8">
        <w:rPr>
          <w:rFonts w:ascii="Times New Roman" w:eastAsia="Arial" w:hAnsi="Times New Roman" w:cs="Times New Roman"/>
          <w:color w:val="000000"/>
        </w:rPr>
        <w:t xml:space="preserve"> diretamente aos subcontratados.</w:t>
      </w:r>
    </w:p>
    <w:p w14:paraId="737EBE01" w14:textId="77777777" w:rsidR="00231C5D" w:rsidRPr="002229E8" w:rsidRDefault="00231C5D"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rPr>
      </w:pPr>
    </w:p>
    <w:p w14:paraId="00000280" w14:textId="0F52B88D" w:rsidR="003351E7" w:rsidRPr="002229E8" w:rsidRDefault="00276DB9" w:rsidP="002229E8">
      <w:pPr>
        <w:pBdr>
          <w:top w:val="nil"/>
          <w:left w:val="nil"/>
          <w:bottom w:val="nil"/>
          <w:right w:val="nil"/>
          <w:between w:val="nil"/>
        </w:pBd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13.11.1</w:t>
      </w:r>
      <w:r w:rsidRPr="002229E8">
        <w:rPr>
          <w:rFonts w:ascii="Times New Roman" w:eastAsia="Arial" w:hAnsi="Times New Roman" w:cs="Times New Roman"/>
          <w:color w:val="000000"/>
        </w:rPr>
        <w:t xml:space="preserve"> A subcontratação porventura realizada será integralmente custeada pelo </w:t>
      </w:r>
      <w:r w:rsidRPr="002229E8">
        <w:rPr>
          <w:rFonts w:ascii="Times New Roman" w:eastAsia="Arial" w:hAnsi="Times New Roman" w:cs="Times New Roman"/>
        </w:rPr>
        <w:t>contratado</w:t>
      </w:r>
      <w:r w:rsidRPr="002229E8">
        <w:rPr>
          <w:rFonts w:ascii="Times New Roman" w:eastAsia="Arial" w:hAnsi="Times New Roman" w:cs="Times New Roman"/>
          <w:color w:val="000000"/>
        </w:rPr>
        <w:t>.</w:t>
      </w:r>
    </w:p>
    <w:p w14:paraId="2639A7C1" w14:textId="77777777" w:rsidR="00044B9A" w:rsidRPr="002229E8" w:rsidRDefault="00044B9A" w:rsidP="002229E8">
      <w:pPr>
        <w:spacing w:before="120" w:after="120" w:line="288" w:lineRule="auto"/>
        <w:ind w:left="560" w:right="560"/>
        <w:contextualSpacing/>
        <w:jc w:val="both"/>
        <w:rPr>
          <w:rFonts w:ascii="Times New Roman" w:eastAsia="Arial" w:hAnsi="Times New Roman" w:cs="Times New Roman"/>
          <w:color w:val="FF0000"/>
        </w:rPr>
      </w:pPr>
    </w:p>
    <w:p w14:paraId="00000281" w14:textId="27ACAB70" w:rsidR="003351E7" w:rsidRPr="002229E8" w:rsidRDefault="00276DB9" w:rsidP="002229E8">
      <w:pPr>
        <w:spacing w:before="120" w:after="120" w:line="288" w:lineRule="auto"/>
        <w:ind w:left="560" w:right="560"/>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NOTA EXPLICATIVA:</w:t>
      </w:r>
    </w:p>
    <w:p w14:paraId="00000282" w14:textId="77777777" w:rsidR="003351E7" w:rsidRPr="002229E8" w:rsidRDefault="00276DB9" w:rsidP="002229E8">
      <w:pPr>
        <w:spacing w:before="120" w:after="120"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Caso o edital contenha exigência de que o contratado subcontrate microempresa ou empresa de pequeno porte, na forma do art. 48, II, da Lei Complementar nº 123/2006, deverá ser excluído o subitem 13.11.1 e adotada a seguinte redação para o item 13.11:</w:t>
      </w:r>
    </w:p>
    <w:p w14:paraId="00000283" w14:textId="77777777" w:rsidR="003351E7" w:rsidRPr="002229E8" w:rsidRDefault="00276DB9" w:rsidP="002229E8">
      <w:pPr>
        <w:spacing w:before="120" w:after="120" w:line="288" w:lineRule="auto"/>
        <w:ind w:left="560" w:right="560"/>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13.11 Caso o Edital admita a subcontratação, os pagamentos aos subcontratados serão realizados diretamente pelo contratado, exceto em relação às parcelas subcontratadas a microempresas e empresas de pequeno porte, caso em que o contratante poderá destinar a emissão de empenho e os pagamentos diretamente a esses subcontratados, na forma do art. 48, § 2º, da Lei Complementar nº 123/2006.</w:t>
      </w:r>
    </w:p>
    <w:p w14:paraId="00000284" w14:textId="77777777" w:rsidR="003351E7" w:rsidRPr="002229E8" w:rsidRDefault="003351E7" w:rsidP="002229E8">
      <w:pPr>
        <w:spacing w:line="288" w:lineRule="auto"/>
        <w:contextualSpacing/>
        <w:jc w:val="both"/>
        <w:rPr>
          <w:rFonts w:ascii="Times New Roman" w:eastAsia="Arial" w:hAnsi="Times New Roman" w:cs="Times New Roman"/>
          <w:color w:val="000000"/>
        </w:rPr>
      </w:pPr>
    </w:p>
    <w:p w14:paraId="00000285" w14:textId="77777777" w:rsidR="003351E7" w:rsidRPr="002229E8" w:rsidRDefault="00276DB9" w:rsidP="002229E8">
      <w:pPr>
        <w:keepNext/>
        <w:keepLines/>
        <w:tabs>
          <w:tab w:val="left" w:pos="567"/>
        </w:tabs>
        <w:spacing w:before="288" w:after="288" w:line="288" w:lineRule="auto"/>
        <w:contextualSpacing/>
        <w:jc w:val="both"/>
        <w:rPr>
          <w:rFonts w:ascii="Times New Roman" w:eastAsia="Arial" w:hAnsi="Times New Roman" w:cs="Times New Roman"/>
          <w:b/>
          <w:color w:val="000000"/>
        </w:rPr>
      </w:pPr>
      <w:r w:rsidRPr="002229E8">
        <w:rPr>
          <w:rFonts w:ascii="Times New Roman" w:eastAsia="Arial" w:hAnsi="Times New Roman" w:cs="Times New Roman"/>
          <w:b/>
          <w:color w:val="000000"/>
        </w:rPr>
        <w:t>14. PRAZO CONTRATUAL</w:t>
      </w:r>
    </w:p>
    <w:p w14:paraId="5042F505" w14:textId="77777777" w:rsidR="004A7D02" w:rsidRPr="002229E8" w:rsidRDefault="004A7D02" w:rsidP="002229E8">
      <w:pPr>
        <w:spacing w:before="120" w:after="120" w:line="288" w:lineRule="auto"/>
        <w:contextualSpacing/>
        <w:jc w:val="both"/>
        <w:rPr>
          <w:rFonts w:ascii="Times New Roman" w:eastAsia="Arial" w:hAnsi="Times New Roman" w:cs="Times New Roman"/>
          <w:color w:val="000000"/>
        </w:rPr>
      </w:pPr>
    </w:p>
    <w:p w14:paraId="00000286" w14:textId="1449049F" w:rsidR="003351E7" w:rsidRPr="002229E8" w:rsidRDefault="00276DB9" w:rsidP="002229E8">
      <w:pPr>
        <w:spacing w:before="120" w:after="12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14.1. O prazo de vigência do Contrato é de </w:t>
      </w:r>
      <w:r w:rsidRPr="002229E8">
        <w:rPr>
          <w:rFonts w:ascii="Times New Roman" w:eastAsia="Arial" w:hAnsi="Times New Roman" w:cs="Times New Roman"/>
          <w:color w:val="FF0000"/>
        </w:rPr>
        <w:t>.............. (dias/meses/anos)</w:t>
      </w:r>
      <w:r w:rsidRPr="002229E8">
        <w:rPr>
          <w:rFonts w:ascii="Times New Roman" w:eastAsia="Arial" w:hAnsi="Times New Roman" w:cs="Times New Roman"/>
          <w:color w:val="000000"/>
        </w:rPr>
        <w:t>, contado da data da divulgação no Portal Nacional de Contratações Públicas.</w:t>
      </w:r>
    </w:p>
    <w:p w14:paraId="00000287" w14:textId="77777777" w:rsidR="003351E7" w:rsidRPr="002229E8" w:rsidRDefault="003351E7" w:rsidP="002229E8">
      <w:pPr>
        <w:keepNext/>
        <w:keepLines/>
        <w:tabs>
          <w:tab w:val="left" w:pos="567"/>
        </w:tabs>
        <w:spacing w:before="240" w:line="288" w:lineRule="auto"/>
        <w:ind w:left="360"/>
        <w:contextualSpacing/>
        <w:jc w:val="both"/>
        <w:rPr>
          <w:rFonts w:ascii="Times New Roman" w:eastAsia="Arial" w:hAnsi="Times New Roman" w:cs="Times New Roman"/>
          <w:color w:val="000000"/>
        </w:rPr>
      </w:pPr>
    </w:p>
    <w:p w14:paraId="192F3619" w14:textId="77777777" w:rsidR="00D417C1" w:rsidRPr="002229E8" w:rsidRDefault="00276DB9" w:rsidP="002229E8">
      <w:pPr>
        <w:spacing w:before="120" w:after="120" w:line="288" w:lineRule="auto"/>
        <w:ind w:left="566" w:right="566"/>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NOTAS EXPLICATIVAS: </w:t>
      </w:r>
    </w:p>
    <w:p w14:paraId="00000288" w14:textId="00F6B52D" w:rsidR="003351E7" w:rsidRPr="002229E8" w:rsidRDefault="00276DB9" w:rsidP="002229E8">
      <w:pPr>
        <w:spacing w:before="120" w:after="120"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Indicar o prazo inicial da contratação, que deverá ser de no máximo 5 (cinco) anos, tratando-se de </w:t>
      </w:r>
      <w:r w:rsidR="00C3031B" w:rsidRPr="009F722E">
        <w:rPr>
          <w:rFonts w:ascii="Times New Roman" w:eastAsia="Arial" w:hAnsi="Times New Roman" w:cs="Times New Roman"/>
          <w:color w:val="FF0000"/>
        </w:rPr>
        <w:t xml:space="preserve">fornecimento ou </w:t>
      </w:r>
      <w:r w:rsidRPr="009F722E">
        <w:rPr>
          <w:rFonts w:ascii="Times New Roman" w:eastAsia="Arial" w:hAnsi="Times New Roman" w:cs="Times New Roman"/>
          <w:color w:val="FF0000"/>
        </w:rPr>
        <w:t>prestação de serviços contínuos. Aplica-se este prazo também aos contratos que tenham</w:t>
      </w:r>
      <w:r w:rsidRPr="002229E8">
        <w:rPr>
          <w:rFonts w:ascii="Times New Roman" w:eastAsia="Arial" w:hAnsi="Times New Roman" w:cs="Times New Roman"/>
          <w:color w:val="FF0000"/>
        </w:rPr>
        <w:t xml:space="preserve"> por objeto o aluguel de equipamentos e a utilização de programas de informática, nos termos do artigo 106, §2º</w:t>
      </w:r>
      <w:r w:rsidR="003E7A19">
        <w:rPr>
          <w:rFonts w:ascii="Times New Roman" w:eastAsia="Arial" w:hAnsi="Times New Roman" w:cs="Times New Roman"/>
          <w:color w:val="FF0000"/>
        </w:rPr>
        <w:t>,</w:t>
      </w:r>
      <w:r w:rsidRPr="002229E8">
        <w:rPr>
          <w:rFonts w:ascii="Times New Roman" w:eastAsia="Arial" w:hAnsi="Times New Roman" w:cs="Times New Roman"/>
          <w:color w:val="FF0000"/>
        </w:rPr>
        <w:t xml:space="preserve"> da Lei nº 14.133/2021.</w:t>
      </w:r>
    </w:p>
    <w:p w14:paraId="00000289" w14:textId="3BC9DA04" w:rsidR="003351E7" w:rsidRPr="002229E8" w:rsidRDefault="00276DB9" w:rsidP="002229E8">
      <w:pPr>
        <w:spacing w:before="120" w:after="120"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Além disso, conforme art</w:t>
      </w:r>
      <w:r w:rsidR="003E7A19">
        <w:rPr>
          <w:rFonts w:ascii="Times New Roman" w:eastAsia="Arial" w:hAnsi="Times New Roman" w:cs="Times New Roman"/>
          <w:color w:val="FF0000"/>
        </w:rPr>
        <w:t>.</w:t>
      </w:r>
      <w:r w:rsidRPr="002229E8">
        <w:rPr>
          <w:rFonts w:ascii="Times New Roman" w:eastAsia="Arial" w:hAnsi="Times New Roman" w:cs="Times New Roman"/>
          <w:color w:val="FF0000"/>
        </w:rPr>
        <w:t xml:space="preserve"> 114 da Lei nº 14.133/2021, o contrato que previr a operação continuada de sistemas estruturantes de tecnologia da informação poderá ter vigência máxima de 15 (quinze) anos.</w:t>
      </w:r>
    </w:p>
    <w:p w14:paraId="0000028A" w14:textId="67E9634E" w:rsidR="003351E7" w:rsidRPr="002229E8" w:rsidRDefault="00276DB9" w:rsidP="002229E8">
      <w:pPr>
        <w:spacing w:before="120" w:after="120"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De acordo com as peculiaridades de seu objeto e de seu regime de execução, poderá ser incluído dispositivo que preveja período antecedente à expedição da ordem de serviço </w:t>
      </w:r>
      <w:r w:rsidR="0097638F" w:rsidRPr="00C633C1">
        <w:rPr>
          <w:rFonts w:ascii="Times New Roman" w:eastAsia="Arial" w:hAnsi="Times New Roman" w:cs="Times New Roman"/>
          <w:color w:val="FF0000"/>
        </w:rPr>
        <w:t xml:space="preserve">ou autorização de fornecimento </w:t>
      </w:r>
      <w:r w:rsidRPr="00C633C1">
        <w:rPr>
          <w:rFonts w:ascii="Times New Roman" w:eastAsia="Arial" w:hAnsi="Times New Roman" w:cs="Times New Roman"/>
          <w:color w:val="FF0000"/>
        </w:rPr>
        <w:t>para verificação de pendências, liberação de áreas ou a</w:t>
      </w:r>
      <w:r w:rsidRPr="002229E8">
        <w:rPr>
          <w:rFonts w:ascii="Times New Roman" w:eastAsia="Arial" w:hAnsi="Times New Roman" w:cs="Times New Roman"/>
          <w:color w:val="FF0000"/>
        </w:rPr>
        <w:t xml:space="preserve">doção </w:t>
      </w:r>
      <w:r w:rsidRPr="002229E8">
        <w:rPr>
          <w:rFonts w:ascii="Times New Roman" w:eastAsia="Arial" w:hAnsi="Times New Roman" w:cs="Times New Roman"/>
          <w:color w:val="FF0000"/>
        </w:rPr>
        <w:lastRenderedPageBreak/>
        <w:t>de outras providências cabíveis para a regularidade do início de sua execução, ou da autorização de fornecimento, com a seguinte redação:</w:t>
      </w:r>
    </w:p>
    <w:p w14:paraId="0000028B" w14:textId="77777777" w:rsidR="003351E7" w:rsidRPr="002229E8" w:rsidRDefault="00276DB9" w:rsidP="002229E8">
      <w:pPr>
        <w:spacing w:before="120" w:after="120"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14.1 O prazo de vigência do Contrato é de ............................. (dias/meses/anos), contado da expedição da Ordem de Serviço/autorização de fornecimento, desde que previamente divulgado no Portal Nacional de Contratações Públicas.</w:t>
      </w:r>
    </w:p>
    <w:p w14:paraId="6D3A3AB0" w14:textId="77777777" w:rsidR="00FA36BF" w:rsidRDefault="00FA36BF" w:rsidP="002229E8">
      <w:pPr>
        <w:spacing w:before="120" w:after="120" w:line="288" w:lineRule="auto"/>
        <w:ind w:left="566" w:right="566"/>
        <w:contextualSpacing/>
        <w:jc w:val="both"/>
        <w:rPr>
          <w:rFonts w:ascii="Times New Roman" w:eastAsia="Arial" w:hAnsi="Times New Roman" w:cs="Times New Roman"/>
          <w:color w:val="FF0000"/>
        </w:rPr>
      </w:pPr>
    </w:p>
    <w:p w14:paraId="3EA574E0" w14:textId="6BF31F7E" w:rsidR="00235C55" w:rsidRDefault="00276DB9" w:rsidP="00FA36BF">
      <w:pPr>
        <w:spacing w:before="120" w:after="120" w:line="288" w:lineRule="auto"/>
        <w:ind w:left="142" w:right="-1"/>
        <w:contextualSpacing/>
        <w:jc w:val="both"/>
        <w:rPr>
          <w:rFonts w:ascii="Times New Roman" w:eastAsia="Arial" w:hAnsi="Times New Roman" w:cs="Times New Roman"/>
        </w:rPr>
      </w:pPr>
      <w:r w:rsidRPr="00FA36BF">
        <w:rPr>
          <w:rFonts w:ascii="Times New Roman" w:eastAsia="Arial" w:hAnsi="Times New Roman" w:cs="Times New Roman"/>
        </w:rPr>
        <w:t xml:space="preserve">14.2. </w:t>
      </w:r>
      <w:r w:rsidR="00235C55" w:rsidRPr="00235C55">
        <w:rPr>
          <w:rFonts w:ascii="Times New Roman" w:eastAsia="Arial" w:hAnsi="Times New Roman" w:cs="Times New Roman"/>
        </w:rPr>
        <w:t>O prazo de vig</w:t>
      </w:r>
      <w:r w:rsidR="00235C55" w:rsidRPr="00235C55">
        <w:rPr>
          <w:rFonts w:ascii="Times New Roman" w:eastAsia="Arial" w:hAnsi="Times New Roman" w:cs="Times New Roman" w:hint="cs"/>
        </w:rPr>
        <w:t>ê</w:t>
      </w:r>
      <w:r w:rsidR="00235C55" w:rsidRPr="00235C55">
        <w:rPr>
          <w:rFonts w:ascii="Times New Roman" w:eastAsia="Arial" w:hAnsi="Times New Roman" w:cs="Times New Roman"/>
        </w:rPr>
        <w:t>ncia ser</w:t>
      </w:r>
      <w:r w:rsidR="00235C55" w:rsidRPr="00235C55">
        <w:rPr>
          <w:rFonts w:ascii="Times New Roman" w:eastAsia="Arial" w:hAnsi="Times New Roman" w:cs="Times New Roman" w:hint="cs"/>
        </w:rPr>
        <w:t>á</w:t>
      </w:r>
      <w:r w:rsidR="00235C55" w:rsidRPr="00235C55">
        <w:rPr>
          <w:rFonts w:ascii="Times New Roman" w:eastAsia="Arial" w:hAnsi="Times New Roman" w:cs="Times New Roman"/>
        </w:rPr>
        <w:t xml:space="preserve"> automaticamente prorrogado, sem preju</w:t>
      </w:r>
      <w:r w:rsidR="00235C55" w:rsidRPr="00235C55">
        <w:rPr>
          <w:rFonts w:ascii="Times New Roman" w:eastAsia="Arial" w:hAnsi="Times New Roman" w:cs="Times New Roman" w:hint="cs"/>
        </w:rPr>
        <w:t>í</w:t>
      </w:r>
      <w:r w:rsidR="00235C55" w:rsidRPr="00235C55">
        <w:rPr>
          <w:rFonts w:ascii="Times New Roman" w:eastAsia="Arial" w:hAnsi="Times New Roman" w:cs="Times New Roman"/>
        </w:rPr>
        <w:t>zo da formaliza</w:t>
      </w:r>
      <w:r w:rsidR="00235C55" w:rsidRPr="00235C55">
        <w:rPr>
          <w:rFonts w:ascii="Times New Roman" w:eastAsia="Arial" w:hAnsi="Times New Roman" w:cs="Times New Roman" w:hint="cs"/>
        </w:rPr>
        <w:t>çã</w:t>
      </w:r>
      <w:r w:rsidR="00235C55" w:rsidRPr="00235C55">
        <w:rPr>
          <w:rFonts w:ascii="Times New Roman" w:eastAsia="Arial" w:hAnsi="Times New Roman" w:cs="Times New Roman"/>
        </w:rPr>
        <w:t>o adequada, quando o objeto n</w:t>
      </w:r>
      <w:r w:rsidR="00235C55" w:rsidRPr="00235C55">
        <w:rPr>
          <w:rFonts w:ascii="Times New Roman" w:eastAsia="Arial" w:hAnsi="Times New Roman" w:cs="Times New Roman" w:hint="cs"/>
        </w:rPr>
        <w:t>ã</w:t>
      </w:r>
      <w:r w:rsidR="00235C55" w:rsidRPr="00235C55">
        <w:rPr>
          <w:rFonts w:ascii="Times New Roman" w:eastAsia="Arial" w:hAnsi="Times New Roman" w:cs="Times New Roman"/>
        </w:rPr>
        <w:t>o for conclu</w:t>
      </w:r>
      <w:r w:rsidR="00235C55" w:rsidRPr="00235C55">
        <w:rPr>
          <w:rFonts w:ascii="Times New Roman" w:eastAsia="Arial" w:hAnsi="Times New Roman" w:cs="Times New Roman" w:hint="cs"/>
        </w:rPr>
        <w:t>í</w:t>
      </w:r>
      <w:r w:rsidR="00235C55" w:rsidRPr="00235C55">
        <w:rPr>
          <w:rFonts w:ascii="Times New Roman" w:eastAsia="Arial" w:hAnsi="Times New Roman" w:cs="Times New Roman"/>
        </w:rPr>
        <w:t>do no per</w:t>
      </w:r>
      <w:r w:rsidR="00235C55" w:rsidRPr="00235C55">
        <w:rPr>
          <w:rFonts w:ascii="Times New Roman" w:eastAsia="Arial" w:hAnsi="Times New Roman" w:cs="Times New Roman" w:hint="cs"/>
        </w:rPr>
        <w:t>í</w:t>
      </w:r>
      <w:r w:rsidR="00235C55" w:rsidRPr="00235C55">
        <w:rPr>
          <w:rFonts w:ascii="Times New Roman" w:eastAsia="Arial" w:hAnsi="Times New Roman" w:cs="Times New Roman"/>
        </w:rPr>
        <w:t>odo firmado acima, ressalvadas as provid</w:t>
      </w:r>
      <w:r w:rsidR="00235C55" w:rsidRPr="00235C55">
        <w:rPr>
          <w:rFonts w:ascii="Times New Roman" w:eastAsia="Arial" w:hAnsi="Times New Roman" w:cs="Times New Roman" w:hint="cs"/>
        </w:rPr>
        <w:t>ê</w:t>
      </w:r>
      <w:r w:rsidR="00235C55" w:rsidRPr="00235C55">
        <w:rPr>
          <w:rFonts w:ascii="Times New Roman" w:eastAsia="Arial" w:hAnsi="Times New Roman" w:cs="Times New Roman"/>
        </w:rPr>
        <w:t>ncias cab</w:t>
      </w:r>
      <w:r w:rsidR="00235C55" w:rsidRPr="00235C55">
        <w:rPr>
          <w:rFonts w:ascii="Times New Roman" w:eastAsia="Arial" w:hAnsi="Times New Roman" w:cs="Times New Roman" w:hint="cs"/>
        </w:rPr>
        <w:t>í</w:t>
      </w:r>
      <w:r w:rsidR="00235C55" w:rsidRPr="00235C55">
        <w:rPr>
          <w:rFonts w:ascii="Times New Roman" w:eastAsia="Arial" w:hAnsi="Times New Roman" w:cs="Times New Roman"/>
        </w:rPr>
        <w:t>veis no caso de culpa do contratado, previstas neste instrumento e no Contrato.</w:t>
      </w:r>
    </w:p>
    <w:p w14:paraId="0000028E" w14:textId="77777777" w:rsidR="003351E7" w:rsidRPr="002229E8" w:rsidRDefault="00276DB9" w:rsidP="002229E8">
      <w:pPr>
        <w:spacing w:before="120" w:line="288" w:lineRule="auto"/>
        <w:ind w:lef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 </w:t>
      </w:r>
    </w:p>
    <w:p w14:paraId="05D80E1F" w14:textId="77777777" w:rsidR="008F27F9" w:rsidRPr="00C53EC4" w:rsidRDefault="00276DB9" w:rsidP="0097638F">
      <w:pPr>
        <w:spacing w:before="120" w:line="288" w:lineRule="auto"/>
        <w:ind w:left="566" w:right="560"/>
        <w:contextualSpacing/>
        <w:jc w:val="both"/>
        <w:rPr>
          <w:rFonts w:ascii="Times New Roman" w:eastAsia="Arial" w:hAnsi="Times New Roman" w:cs="Times New Roman"/>
          <w:b/>
          <w:bCs/>
          <w:color w:val="FF0000"/>
        </w:rPr>
      </w:pPr>
      <w:r w:rsidRPr="00C53EC4">
        <w:rPr>
          <w:rFonts w:ascii="Times New Roman" w:eastAsia="Arial" w:hAnsi="Times New Roman" w:cs="Times New Roman"/>
          <w:b/>
          <w:bCs/>
          <w:color w:val="FF0000"/>
        </w:rPr>
        <w:t>NOTA EXPLICATIVA:</w:t>
      </w:r>
    </w:p>
    <w:p w14:paraId="72A7493F" w14:textId="497E7481" w:rsidR="009C5560" w:rsidRPr="00C53EC4" w:rsidRDefault="00C4117F" w:rsidP="0097638F">
      <w:pPr>
        <w:spacing w:before="120" w:line="288" w:lineRule="auto"/>
        <w:ind w:left="566" w:right="560"/>
        <w:contextualSpacing/>
        <w:jc w:val="both"/>
        <w:rPr>
          <w:rFonts w:ascii="Times New Roman" w:hAnsi="Times New Roman" w:cs="Times New Roman"/>
          <w:color w:val="FF0000"/>
        </w:rPr>
      </w:pPr>
      <w:r w:rsidRPr="00C53EC4">
        <w:rPr>
          <w:rFonts w:ascii="Times New Roman" w:eastAsia="Arial" w:hAnsi="Times New Roman" w:cs="Times New Roman"/>
          <w:color w:val="FF0000"/>
        </w:rPr>
        <w:t xml:space="preserve">O enquadramento do serviço ou fornecimento como contínuo ou por escopo deve estar indicado e justificado no processo da contratação. </w:t>
      </w:r>
      <w:r w:rsidR="009C5560" w:rsidRPr="00C53EC4">
        <w:rPr>
          <w:rFonts w:ascii="Times New Roman" w:hAnsi="Times New Roman" w:cs="Times New Roman"/>
          <w:color w:val="FF0000"/>
        </w:rPr>
        <w:t xml:space="preserve">Nos casos de </w:t>
      </w:r>
      <w:r w:rsidR="00235C55">
        <w:rPr>
          <w:rFonts w:ascii="Times New Roman" w:hAnsi="Times New Roman" w:cs="Times New Roman"/>
          <w:color w:val="FF0000"/>
        </w:rPr>
        <w:t>serviços ou fornecimentos contínuos</w:t>
      </w:r>
      <w:r w:rsidR="009C5560" w:rsidRPr="00C53EC4">
        <w:rPr>
          <w:rFonts w:ascii="Times New Roman" w:hAnsi="Times New Roman" w:cs="Times New Roman"/>
          <w:color w:val="FF0000"/>
        </w:rPr>
        <w:t>, deverá ser adotada a seguinte redação para o item 14.2:</w:t>
      </w:r>
    </w:p>
    <w:p w14:paraId="42043F54" w14:textId="6782A4F3" w:rsidR="00235C55" w:rsidRDefault="00C4117F" w:rsidP="0097638F">
      <w:pPr>
        <w:spacing w:before="120" w:line="288" w:lineRule="auto"/>
        <w:ind w:left="566" w:right="560"/>
        <w:contextualSpacing/>
        <w:jc w:val="both"/>
        <w:rPr>
          <w:rFonts w:ascii="Times New Roman" w:eastAsia="Arial" w:hAnsi="Times New Roman" w:cs="Times New Roman"/>
          <w:color w:val="FF0000"/>
        </w:rPr>
      </w:pPr>
      <w:r w:rsidRPr="00C53EC4">
        <w:rPr>
          <w:rFonts w:ascii="Times New Roman" w:eastAsia="Arial" w:hAnsi="Times New Roman" w:cs="Times New Roman"/>
          <w:color w:val="FF0000"/>
        </w:rPr>
        <w:t xml:space="preserve">14.2. </w:t>
      </w:r>
      <w:r w:rsidR="00235C55" w:rsidRPr="00235C55">
        <w:rPr>
          <w:rFonts w:ascii="Times New Roman" w:eastAsia="Arial" w:hAnsi="Times New Roman" w:cs="Times New Roman"/>
          <w:color w:val="FF0000"/>
        </w:rPr>
        <w:t>O prazo de vig</w:t>
      </w:r>
      <w:r w:rsidR="00235C55" w:rsidRPr="00235C55">
        <w:rPr>
          <w:rFonts w:ascii="Times New Roman" w:eastAsia="Arial" w:hAnsi="Times New Roman" w:cs="Times New Roman" w:hint="cs"/>
          <w:color w:val="FF0000"/>
        </w:rPr>
        <w:t>ê</w:t>
      </w:r>
      <w:r w:rsidR="00235C55" w:rsidRPr="00235C55">
        <w:rPr>
          <w:rFonts w:ascii="Times New Roman" w:eastAsia="Arial" w:hAnsi="Times New Roman" w:cs="Times New Roman"/>
          <w:color w:val="FF0000"/>
        </w:rPr>
        <w:t>ncia do Contrato poder</w:t>
      </w:r>
      <w:r w:rsidR="00235C55" w:rsidRPr="00235C55">
        <w:rPr>
          <w:rFonts w:ascii="Times New Roman" w:eastAsia="Arial" w:hAnsi="Times New Roman" w:cs="Times New Roman" w:hint="cs"/>
          <w:color w:val="FF0000"/>
        </w:rPr>
        <w:t>á</w:t>
      </w:r>
      <w:r w:rsidR="00235C55" w:rsidRPr="00235C55">
        <w:rPr>
          <w:rFonts w:ascii="Times New Roman" w:eastAsia="Arial" w:hAnsi="Times New Roman" w:cs="Times New Roman"/>
          <w:color w:val="FF0000"/>
        </w:rPr>
        <w:t xml:space="preserve"> ser prorrogado, sucessivamente, at</w:t>
      </w:r>
      <w:r w:rsidR="00235C55" w:rsidRPr="00235C55">
        <w:rPr>
          <w:rFonts w:ascii="Times New Roman" w:eastAsia="Arial" w:hAnsi="Times New Roman" w:cs="Times New Roman" w:hint="cs"/>
          <w:color w:val="FF0000"/>
        </w:rPr>
        <w:t>é</w:t>
      </w:r>
      <w:r w:rsidR="00235C55" w:rsidRPr="00235C55">
        <w:rPr>
          <w:rFonts w:ascii="Times New Roman" w:eastAsia="Arial" w:hAnsi="Times New Roman" w:cs="Times New Roman"/>
          <w:color w:val="FF0000"/>
        </w:rPr>
        <w:t xml:space="preserve"> o m</w:t>
      </w:r>
      <w:r w:rsidR="00235C55" w:rsidRPr="00235C55">
        <w:rPr>
          <w:rFonts w:ascii="Times New Roman" w:eastAsia="Arial" w:hAnsi="Times New Roman" w:cs="Times New Roman" w:hint="cs"/>
          <w:color w:val="FF0000"/>
        </w:rPr>
        <w:t>á</w:t>
      </w:r>
      <w:r w:rsidR="00235C55" w:rsidRPr="00235C55">
        <w:rPr>
          <w:rFonts w:ascii="Times New Roman" w:eastAsia="Arial" w:hAnsi="Times New Roman" w:cs="Times New Roman"/>
          <w:color w:val="FF0000"/>
        </w:rPr>
        <w:t>ximo de 10 (dez) anos, na forma dos arts. 106 e 107 da Lei n</w:t>
      </w:r>
      <w:r w:rsidR="00235C55" w:rsidRPr="00235C55">
        <w:rPr>
          <w:rFonts w:ascii="Times New Roman" w:eastAsia="Arial" w:hAnsi="Times New Roman" w:cs="Times New Roman" w:hint="cs"/>
          <w:color w:val="FF0000"/>
        </w:rPr>
        <w:t>°</w:t>
      </w:r>
      <w:r w:rsidR="00235C55" w:rsidRPr="00235C55">
        <w:rPr>
          <w:rFonts w:ascii="Times New Roman" w:eastAsia="Arial" w:hAnsi="Times New Roman" w:cs="Times New Roman"/>
          <w:color w:val="FF0000"/>
        </w:rPr>
        <w:t xml:space="preserve"> 14.133/2021, desde que observadas as condi</w:t>
      </w:r>
      <w:r w:rsidR="00235C55" w:rsidRPr="00235C55">
        <w:rPr>
          <w:rFonts w:ascii="Times New Roman" w:eastAsia="Arial" w:hAnsi="Times New Roman" w:cs="Times New Roman" w:hint="cs"/>
          <w:color w:val="FF0000"/>
        </w:rPr>
        <w:t>çõ</w:t>
      </w:r>
      <w:r w:rsidR="00235C55" w:rsidRPr="00235C55">
        <w:rPr>
          <w:rFonts w:ascii="Times New Roman" w:eastAsia="Arial" w:hAnsi="Times New Roman" w:cs="Times New Roman"/>
          <w:color w:val="FF0000"/>
        </w:rPr>
        <w:t>es previstas no Contrato, e mediante a celebra</w:t>
      </w:r>
      <w:r w:rsidR="00235C55" w:rsidRPr="00235C55">
        <w:rPr>
          <w:rFonts w:ascii="Times New Roman" w:eastAsia="Arial" w:hAnsi="Times New Roman" w:cs="Times New Roman" w:hint="cs"/>
          <w:color w:val="FF0000"/>
        </w:rPr>
        <w:t>çã</w:t>
      </w:r>
      <w:r w:rsidR="00235C55" w:rsidRPr="00235C55">
        <w:rPr>
          <w:rFonts w:ascii="Times New Roman" w:eastAsia="Arial" w:hAnsi="Times New Roman" w:cs="Times New Roman"/>
          <w:color w:val="FF0000"/>
        </w:rPr>
        <w:t>o de termo aditivo.</w:t>
      </w:r>
    </w:p>
    <w:p w14:paraId="4030181A" w14:textId="77777777" w:rsidR="00C4117F" w:rsidRDefault="00C4117F" w:rsidP="002229E8">
      <w:pPr>
        <w:keepNext/>
        <w:keepLines/>
        <w:pBdr>
          <w:top w:val="nil"/>
          <w:left w:val="nil"/>
          <w:bottom w:val="nil"/>
          <w:right w:val="nil"/>
          <w:between w:val="nil"/>
        </w:pBdr>
        <w:tabs>
          <w:tab w:val="left" w:pos="567"/>
        </w:tabs>
        <w:spacing w:before="240" w:line="288" w:lineRule="auto"/>
        <w:contextualSpacing/>
        <w:jc w:val="both"/>
        <w:rPr>
          <w:rFonts w:ascii="Times New Roman" w:eastAsia="Arial" w:hAnsi="Times New Roman" w:cs="Times New Roman"/>
          <w:b/>
        </w:rPr>
      </w:pPr>
    </w:p>
    <w:p w14:paraId="00000296" w14:textId="7E6D3FA8" w:rsidR="003351E7" w:rsidRPr="002229E8" w:rsidRDefault="00276DB9" w:rsidP="002229E8">
      <w:pPr>
        <w:keepNext/>
        <w:keepLines/>
        <w:pBdr>
          <w:top w:val="nil"/>
          <w:left w:val="nil"/>
          <w:bottom w:val="nil"/>
          <w:right w:val="nil"/>
          <w:between w:val="nil"/>
        </w:pBdr>
        <w:tabs>
          <w:tab w:val="left" w:pos="567"/>
        </w:tabs>
        <w:spacing w:before="240" w:line="288" w:lineRule="auto"/>
        <w:contextualSpacing/>
        <w:jc w:val="both"/>
        <w:rPr>
          <w:rFonts w:ascii="Times New Roman" w:eastAsia="Arial" w:hAnsi="Times New Roman" w:cs="Times New Roman"/>
          <w:b/>
          <w:color w:val="000000"/>
        </w:rPr>
      </w:pPr>
      <w:r w:rsidRPr="002229E8">
        <w:rPr>
          <w:rFonts w:ascii="Times New Roman" w:eastAsia="Arial" w:hAnsi="Times New Roman" w:cs="Times New Roman"/>
          <w:b/>
        </w:rPr>
        <w:t>15. REAJUSTE</w:t>
      </w:r>
      <w:r w:rsidR="004A7D02" w:rsidRPr="002229E8">
        <w:rPr>
          <w:rFonts w:ascii="Times New Roman" w:eastAsia="Arial" w:hAnsi="Times New Roman" w:cs="Times New Roman"/>
          <w:b/>
          <w:color w:val="EE0000"/>
        </w:rPr>
        <w:t xml:space="preserve"> </w:t>
      </w:r>
    </w:p>
    <w:p w14:paraId="2497BAC5" w14:textId="77777777" w:rsidR="004A7D02" w:rsidRPr="002229E8" w:rsidRDefault="004A7D02" w:rsidP="002229E8">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color w:val="FF0000"/>
        </w:rPr>
      </w:pPr>
    </w:p>
    <w:p w14:paraId="6E296258" w14:textId="2D620648" w:rsidR="004A7D02" w:rsidRPr="002229E8" w:rsidRDefault="00276DB9" w:rsidP="002229E8">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297" w14:textId="521AEE00" w:rsidR="003351E7" w:rsidRPr="002229E8" w:rsidRDefault="00276DB9" w:rsidP="002229E8">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Caso se trate de aquisição de bens ou prestação de serviços sem dedicação exclusiva de mão-de-obra, deverá ser adotada a seguinte redação para os itens 15.1 até 15.12:</w:t>
      </w:r>
    </w:p>
    <w:p w14:paraId="3420745C" w14:textId="77777777" w:rsidR="003E597A" w:rsidRPr="002229E8" w:rsidRDefault="003E597A"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298" w14:textId="65597669"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15.1 </w:t>
      </w:r>
      <w:r w:rsidRPr="002229E8">
        <w:rPr>
          <w:rFonts w:ascii="Times New Roman" w:eastAsia="Arial" w:hAnsi="Times New Roman" w:cs="Times New Roman"/>
          <w:color w:val="000000"/>
        </w:rPr>
        <w:t xml:space="preserve">Os preços contratados serão reajustados após o interregno de 1 (um) ano, mediante solicitação do </w:t>
      </w:r>
      <w:r w:rsidRPr="002229E8">
        <w:rPr>
          <w:rFonts w:ascii="Times New Roman" w:eastAsia="Arial" w:hAnsi="Times New Roman" w:cs="Times New Roman"/>
        </w:rPr>
        <w:t>contratado</w:t>
      </w:r>
      <w:r w:rsidRPr="002229E8">
        <w:rPr>
          <w:rFonts w:ascii="Times New Roman" w:eastAsia="Arial" w:hAnsi="Times New Roman" w:cs="Times New Roman"/>
          <w:color w:val="000000"/>
        </w:rPr>
        <w:t>.</w:t>
      </w:r>
    </w:p>
    <w:p w14:paraId="53F971A4" w14:textId="77777777" w:rsidR="00910FBD" w:rsidRPr="002229E8" w:rsidRDefault="00910FB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299" w14:textId="0A615B55"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15.2 </w:t>
      </w:r>
      <w:r w:rsidRPr="002229E8">
        <w:rPr>
          <w:rFonts w:ascii="Times New Roman" w:eastAsia="Arial" w:hAnsi="Times New Roman" w:cs="Times New Roman"/>
          <w:color w:val="000000"/>
        </w:rPr>
        <w:t xml:space="preserve">O interregno mínimo de 1 (um) para o primeiro reajuste será contado da data do orçamento estimado. </w:t>
      </w:r>
    </w:p>
    <w:p w14:paraId="2B66308D" w14:textId="77777777" w:rsidR="00910FBD" w:rsidRPr="002229E8" w:rsidRDefault="00910FB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29A" w14:textId="1DC50BE6"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15.3</w:t>
      </w:r>
      <w:r w:rsidRPr="002229E8">
        <w:rPr>
          <w:rFonts w:ascii="Times New Roman" w:eastAsia="Arial" w:hAnsi="Times New Roman" w:cs="Times New Roman"/>
          <w:color w:val="9900FF"/>
        </w:rPr>
        <w:t xml:space="preserve"> </w:t>
      </w:r>
      <w:r w:rsidRPr="002229E8">
        <w:rPr>
          <w:rFonts w:ascii="Times New Roman" w:eastAsia="Arial" w:hAnsi="Times New Roman" w:cs="Times New Roman"/>
          <w:color w:val="000000"/>
        </w:rPr>
        <w:t>Nos reajustes subsequentes ao primeiro, o interregno mínimo de um ano será contado a partir do fato gerador que deu ensejo ao último reajuste.</w:t>
      </w:r>
    </w:p>
    <w:p w14:paraId="11E8745F" w14:textId="77777777" w:rsidR="00910FBD" w:rsidRPr="002229E8" w:rsidRDefault="00910FB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29B" w14:textId="0D625F23"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15.4 </w:t>
      </w:r>
      <w:r w:rsidRPr="002229E8">
        <w:rPr>
          <w:rFonts w:ascii="Times New Roman" w:eastAsia="Arial" w:hAnsi="Times New Roman" w:cs="Times New Roman"/>
          <w:color w:val="000000"/>
        </w:rPr>
        <w:t xml:space="preserve">Os preços iniciais serão reajustados, mediante a aplicação, pelo </w:t>
      </w:r>
      <w:r w:rsidRPr="002229E8">
        <w:rPr>
          <w:rFonts w:ascii="Times New Roman" w:eastAsia="Arial" w:hAnsi="Times New Roman" w:cs="Times New Roman"/>
        </w:rPr>
        <w:t>contratante</w:t>
      </w:r>
      <w:r w:rsidRPr="002229E8">
        <w:rPr>
          <w:rFonts w:ascii="Times New Roman" w:eastAsia="Arial" w:hAnsi="Times New Roman" w:cs="Times New Roman"/>
          <w:color w:val="000000"/>
        </w:rPr>
        <w:t xml:space="preserve">, do índice </w:t>
      </w:r>
      <w:r w:rsidR="00910FBD" w:rsidRPr="002229E8">
        <w:rPr>
          <w:rFonts w:ascii="Times New Roman" w:eastAsia="Arial" w:hAnsi="Times New Roman" w:cs="Times New Roman"/>
          <w:color w:val="FF0000"/>
        </w:rPr>
        <w:t>........</w:t>
      </w:r>
      <w:r w:rsidRPr="002229E8">
        <w:rPr>
          <w:rFonts w:ascii="Times New Roman" w:eastAsia="Arial" w:hAnsi="Times New Roman" w:cs="Times New Roman"/>
          <w:color w:val="000000"/>
        </w:rPr>
        <w:t xml:space="preserve"> </w:t>
      </w:r>
      <w:r w:rsidRPr="002229E8">
        <w:rPr>
          <w:rFonts w:ascii="Times New Roman" w:eastAsia="Arial" w:hAnsi="Times New Roman" w:cs="Times New Roman"/>
          <w:color w:val="FF0000"/>
        </w:rPr>
        <w:t>[INDICAR O(S) ÍNDICE(S) A SER(EM) ADOTADO(S)]</w:t>
      </w:r>
      <w:r w:rsidRPr="002229E8">
        <w:rPr>
          <w:rFonts w:ascii="Times New Roman" w:eastAsia="Arial" w:hAnsi="Times New Roman" w:cs="Times New Roman"/>
          <w:color w:val="000000"/>
        </w:rPr>
        <w:t>, exclusivamente para as obrigações que se iniciem após a anualidade.</w:t>
      </w:r>
    </w:p>
    <w:p w14:paraId="225A495C" w14:textId="77777777" w:rsidR="00910FBD" w:rsidRPr="002229E8" w:rsidRDefault="00910FBD" w:rsidP="002229E8">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color w:val="FF0000"/>
        </w:rPr>
      </w:pPr>
      <w:bookmarkStart w:id="36" w:name="_heading=h.147n2zr" w:colFirst="0" w:colLast="0"/>
      <w:bookmarkEnd w:id="36"/>
    </w:p>
    <w:p w14:paraId="5BA8E7F7" w14:textId="69BA123B" w:rsidR="00910FBD" w:rsidRPr="002229E8" w:rsidRDefault="00276DB9" w:rsidP="002229E8">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NOTA EXPLICATIVA:</w:t>
      </w:r>
    </w:p>
    <w:p w14:paraId="0000029C" w14:textId="79D7E005" w:rsidR="003351E7" w:rsidRPr="002229E8" w:rsidRDefault="00276DB9" w:rsidP="002229E8">
      <w:pPr>
        <w:pBdr>
          <w:top w:val="nil"/>
          <w:left w:val="nil"/>
          <w:bottom w:val="nil"/>
          <w:right w:val="nil"/>
          <w:between w:val="nil"/>
        </w:pBdr>
        <w:spacing w:before="288" w:after="288"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Deverá ser adotado o índice setorial, refletindo a variação dos custos daquele segmento específico, sendo autorizado o índice geral quando inexistir o setorial. Caso o contrato preveja itens de natureza distintas, com índices setoriais específicos, deverão ser previstos índices distintos para cada família de itens.</w:t>
      </w:r>
    </w:p>
    <w:p w14:paraId="3CACDE06" w14:textId="77777777" w:rsidR="00910FBD" w:rsidRPr="002229E8" w:rsidRDefault="00910FB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29D" w14:textId="36A3958C"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15.5 </w:t>
      </w:r>
      <w:r w:rsidRPr="002229E8">
        <w:rPr>
          <w:rFonts w:ascii="Times New Roman" w:eastAsia="Arial" w:hAnsi="Times New Roman" w:cs="Times New Roman"/>
          <w:color w:val="000000"/>
        </w:rPr>
        <w:t xml:space="preserve">No caso de atraso ou não divulgação do(s) índice(s) de reajustamento, o </w:t>
      </w:r>
      <w:r w:rsidRPr="002229E8">
        <w:rPr>
          <w:rFonts w:ascii="Times New Roman" w:eastAsia="Arial" w:hAnsi="Times New Roman" w:cs="Times New Roman"/>
        </w:rPr>
        <w:t>contratante</w:t>
      </w:r>
      <w:r w:rsidRPr="002229E8">
        <w:rPr>
          <w:rFonts w:ascii="Times New Roman" w:eastAsia="Arial" w:hAnsi="Times New Roman" w:cs="Times New Roman"/>
          <w:color w:val="000000"/>
        </w:rPr>
        <w:t xml:space="preserve"> pagará ao </w:t>
      </w:r>
      <w:r w:rsidRPr="002229E8">
        <w:rPr>
          <w:rFonts w:ascii="Times New Roman" w:eastAsia="Arial" w:hAnsi="Times New Roman" w:cs="Times New Roman"/>
        </w:rPr>
        <w:t>contratado</w:t>
      </w:r>
      <w:r w:rsidRPr="002229E8">
        <w:rPr>
          <w:rFonts w:ascii="Times New Roman" w:eastAsia="Arial" w:hAnsi="Times New Roman" w:cs="Times New Roman"/>
          <w:color w:val="000000"/>
        </w:rPr>
        <w:t xml:space="preserve"> a importância calculada pela última variação conhecida, liquidando a diferença correspondente </w:t>
      </w:r>
      <w:proofErr w:type="spellStart"/>
      <w:r w:rsidRPr="002229E8">
        <w:rPr>
          <w:rFonts w:ascii="Times New Roman" w:eastAsia="Arial" w:hAnsi="Times New Roman" w:cs="Times New Roman"/>
          <w:color w:val="000000"/>
        </w:rPr>
        <w:t>tão-logo</w:t>
      </w:r>
      <w:proofErr w:type="spellEnd"/>
      <w:r w:rsidRPr="002229E8">
        <w:rPr>
          <w:rFonts w:ascii="Times New Roman" w:eastAsia="Arial" w:hAnsi="Times New Roman" w:cs="Times New Roman"/>
          <w:color w:val="000000"/>
        </w:rPr>
        <w:t xml:space="preserve"> seja(m) divulgado(s) o(s) índice(s) definitivo(s). </w:t>
      </w:r>
    </w:p>
    <w:p w14:paraId="7B24321E" w14:textId="77777777" w:rsidR="00910FBD" w:rsidRPr="002229E8" w:rsidRDefault="00910FB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29E" w14:textId="2BEE9704"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15.5.1</w:t>
      </w:r>
      <w:r w:rsidRPr="002229E8">
        <w:rPr>
          <w:rFonts w:ascii="Times New Roman" w:eastAsia="Arial" w:hAnsi="Times New Roman" w:cs="Times New Roman"/>
          <w:color w:val="000000"/>
        </w:rPr>
        <w:t xml:space="preserve"> Fica o </w:t>
      </w:r>
      <w:r w:rsidRPr="002229E8">
        <w:rPr>
          <w:rFonts w:ascii="Times New Roman" w:eastAsia="Arial" w:hAnsi="Times New Roman" w:cs="Times New Roman"/>
        </w:rPr>
        <w:t>contratado</w:t>
      </w:r>
      <w:r w:rsidRPr="002229E8">
        <w:rPr>
          <w:rFonts w:ascii="Times New Roman" w:eastAsia="Arial" w:hAnsi="Times New Roman" w:cs="Times New Roman"/>
          <w:color w:val="000000"/>
        </w:rPr>
        <w:t xml:space="preserve"> obrigado a apresentar memória de cálculo referente ao reajustamento de preços do valor remanescente, sempre que este ocorrer, sendo adotado na aferição final o índice definitivo.</w:t>
      </w:r>
    </w:p>
    <w:p w14:paraId="37289BD2" w14:textId="77777777" w:rsidR="00910FBD" w:rsidRPr="002229E8" w:rsidRDefault="00910FB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29F" w14:textId="295EDBF2"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15.6 </w:t>
      </w:r>
      <w:r w:rsidRPr="002229E8">
        <w:rPr>
          <w:rFonts w:ascii="Times New Roman" w:eastAsia="Arial" w:hAnsi="Times New Roman" w:cs="Times New Roman"/>
          <w:color w:val="000000"/>
        </w:rPr>
        <w:t>Caso o(s) índice(s) estabelecido(s) para reajustamento venha(m) a ser extinto(s) ou de qualquer forma não possa(m) mais ser utilizado(s), será(</w:t>
      </w:r>
      <w:proofErr w:type="spellStart"/>
      <w:r w:rsidRPr="002229E8">
        <w:rPr>
          <w:rFonts w:ascii="Times New Roman" w:eastAsia="Arial" w:hAnsi="Times New Roman" w:cs="Times New Roman"/>
          <w:color w:val="000000"/>
        </w:rPr>
        <w:t>ão</w:t>
      </w:r>
      <w:proofErr w:type="spellEnd"/>
      <w:r w:rsidRPr="002229E8">
        <w:rPr>
          <w:rFonts w:ascii="Times New Roman" w:eastAsia="Arial" w:hAnsi="Times New Roman" w:cs="Times New Roman"/>
          <w:color w:val="000000"/>
        </w:rPr>
        <w:t>) adotado(s), em substituição, o(s) que vier(em) a ser determinado(s) pela legislação então em vigor.</w:t>
      </w:r>
    </w:p>
    <w:p w14:paraId="08DD359F" w14:textId="77777777" w:rsidR="00910FBD" w:rsidRPr="002229E8" w:rsidRDefault="00910FB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2A0" w14:textId="3F7BBBB7"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15.7 </w:t>
      </w:r>
      <w:r w:rsidRPr="002229E8">
        <w:rPr>
          <w:rFonts w:ascii="Times New Roman" w:eastAsia="Arial" w:hAnsi="Times New Roman" w:cs="Times New Roman"/>
          <w:color w:val="000000"/>
        </w:rPr>
        <w:t>Na ausência de previsão legal quanto ao índice substituto, as partes elegerão novo índice oficial, para reajustamento do preço do valor remanescente, por meio de termo aditivo.</w:t>
      </w:r>
    </w:p>
    <w:p w14:paraId="427FE4DD" w14:textId="77777777" w:rsidR="00910FBD" w:rsidRPr="002229E8" w:rsidRDefault="00910FB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2A1" w14:textId="17DE340F"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15.8 </w:t>
      </w:r>
      <w:r w:rsidRPr="002229E8">
        <w:rPr>
          <w:rFonts w:ascii="Times New Roman" w:eastAsia="Arial" w:hAnsi="Times New Roman" w:cs="Times New Roman"/>
          <w:color w:val="000000"/>
        </w:rPr>
        <w:t>O pedido de reajuste deverá ser formulado durante a vigência do contrato e antes de eventual prorrogação contratual, sob pena de preclusão.</w:t>
      </w:r>
    </w:p>
    <w:p w14:paraId="53E87505" w14:textId="77777777" w:rsidR="00910FBD" w:rsidRPr="002229E8" w:rsidRDefault="00910FB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2A2" w14:textId="55F5DB3C"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15.8.1 </w:t>
      </w:r>
      <w:r w:rsidRPr="002229E8">
        <w:rPr>
          <w:rFonts w:ascii="Times New Roman" w:eastAsia="Arial" w:hAnsi="Times New Roman" w:cs="Times New Roman"/>
          <w:color w:val="000000"/>
        </w:rPr>
        <w:t>Os efeitos financeiros do pedido de reajuste serão contados:</w:t>
      </w:r>
    </w:p>
    <w:p w14:paraId="000002A3" w14:textId="77777777"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a) da data-base prevista no contrato, desde que requerido o reajuste no prazo de 60 (sessenta) dias da data de publicação do índice ajustado contratualmente;</w:t>
      </w:r>
    </w:p>
    <w:p w14:paraId="000002A4" w14:textId="77777777"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b) a partir da data do requerimento do </w:t>
      </w:r>
      <w:r w:rsidRPr="002229E8">
        <w:rPr>
          <w:rFonts w:ascii="Times New Roman" w:eastAsia="Arial" w:hAnsi="Times New Roman" w:cs="Times New Roman"/>
        </w:rPr>
        <w:t>contratado</w:t>
      </w:r>
      <w:r w:rsidRPr="002229E8">
        <w:rPr>
          <w:rFonts w:ascii="Times New Roman" w:eastAsia="Arial" w:hAnsi="Times New Roman" w:cs="Times New Roman"/>
          <w:color w:val="000000"/>
        </w:rPr>
        <w:t>, caso o pedido seja formulado após o prazo fixado na alínea a, acima, o que não acarretará a alteração do marco para cômputo da anualidade do reajustamento, já adotado no edital e no contrato.</w:t>
      </w:r>
    </w:p>
    <w:p w14:paraId="5847CFA5" w14:textId="77777777" w:rsidR="00910FBD" w:rsidRPr="002229E8" w:rsidRDefault="00910FB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2A5" w14:textId="4C4398C0"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15.9 </w:t>
      </w:r>
      <w:r w:rsidRPr="002229E8">
        <w:rPr>
          <w:rFonts w:ascii="Times New Roman" w:eastAsia="Arial" w:hAnsi="Times New Roman" w:cs="Times New Roman"/>
          <w:color w:val="000000"/>
        </w:rPr>
        <w:t xml:space="preserve">Caso, na data de eventual prorrogação contratual, ainda não tenha sido divulgado o índice de reajuste, deverá, a requerimento do </w:t>
      </w:r>
      <w:r w:rsidRPr="002229E8">
        <w:rPr>
          <w:rFonts w:ascii="Times New Roman" w:eastAsia="Arial" w:hAnsi="Times New Roman" w:cs="Times New Roman"/>
        </w:rPr>
        <w:t>contratado</w:t>
      </w:r>
      <w:r w:rsidRPr="002229E8">
        <w:rPr>
          <w:rFonts w:ascii="Times New Roman" w:eastAsia="Arial" w:hAnsi="Times New Roman" w:cs="Times New Roman"/>
          <w:color w:val="000000"/>
        </w:rPr>
        <w:t xml:space="preserve">, ser inserida cláusula no termo aditivo de prorrogação para resguardar o direito futuro do </w:t>
      </w:r>
      <w:r w:rsidRPr="002229E8">
        <w:rPr>
          <w:rFonts w:ascii="Times New Roman" w:eastAsia="Arial" w:hAnsi="Times New Roman" w:cs="Times New Roman"/>
        </w:rPr>
        <w:t>contratado</w:t>
      </w:r>
      <w:r w:rsidRPr="002229E8">
        <w:rPr>
          <w:rFonts w:ascii="Times New Roman" w:eastAsia="Arial" w:hAnsi="Times New Roman" w:cs="Times New Roman"/>
          <w:color w:val="000000"/>
        </w:rPr>
        <w:t>, a ser exercido tão logo se disponha dos valores reajustados, sob pena de preclusão.</w:t>
      </w:r>
    </w:p>
    <w:p w14:paraId="7850BBDA" w14:textId="77777777" w:rsidR="00910FBD" w:rsidRPr="002229E8" w:rsidRDefault="00910FB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2A6" w14:textId="40D9A30B"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15.10 </w:t>
      </w:r>
      <w:r w:rsidRPr="002229E8">
        <w:rPr>
          <w:rFonts w:ascii="Times New Roman" w:eastAsia="Arial" w:hAnsi="Times New Roman" w:cs="Times New Roman"/>
          <w:color w:val="000000"/>
        </w:rPr>
        <w:t>A extinção do contrato não configurará óbice para o deferimento do reajuste solicitado tempestivamente, hipótese em que será concedido por meio de termo indenizatório.</w:t>
      </w:r>
    </w:p>
    <w:p w14:paraId="56381710" w14:textId="77777777" w:rsidR="00910FBD" w:rsidRPr="002229E8" w:rsidRDefault="00910FB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2A7" w14:textId="765FD9EC"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15.11 </w:t>
      </w:r>
      <w:r w:rsidRPr="002229E8">
        <w:rPr>
          <w:rFonts w:ascii="Times New Roman" w:eastAsia="Arial" w:hAnsi="Times New Roman" w:cs="Times New Roman"/>
          <w:color w:val="000000"/>
        </w:rPr>
        <w:t>O reajuste será realizado por apostilamento, se esta for a única alteração contratual a ser realizada.</w:t>
      </w:r>
    </w:p>
    <w:p w14:paraId="7F979C9B" w14:textId="77777777" w:rsidR="00910FBD" w:rsidRPr="002229E8" w:rsidRDefault="00910FBD"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2A8" w14:textId="766AF075"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15.12 </w:t>
      </w:r>
      <w:r w:rsidRPr="002229E8">
        <w:rPr>
          <w:rFonts w:ascii="Times New Roman" w:eastAsia="Arial" w:hAnsi="Times New Roman" w:cs="Times New Roman"/>
          <w:color w:val="000000"/>
        </w:rPr>
        <w:t>O reajuste de preços não interfere no direito das partes de solicitar, a qualquer momento, a manutenção do equilíbrio econômico dos contratos com base no disposto no art. 124, inciso II, alínea “d”, da Lei n.º 14.133/2021.</w:t>
      </w:r>
    </w:p>
    <w:p w14:paraId="09CD1345" w14:textId="77777777" w:rsidR="003E597A" w:rsidRPr="002229E8" w:rsidRDefault="003E597A"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p>
    <w:p w14:paraId="5DA95A15" w14:textId="44F1C2DB" w:rsidR="003E597A"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2A9" w14:textId="6F2AEA14"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lastRenderedPageBreak/>
        <w:t xml:space="preserve">Caso se trate de prestação de serviços com dedicação exclusiva de mão-de-obra, deverá ser adotada a seguinte redação para </w:t>
      </w:r>
      <w:r w:rsidR="004B2943" w:rsidRPr="002229E8">
        <w:rPr>
          <w:rFonts w:ascii="Times New Roman" w:eastAsia="Arial" w:hAnsi="Times New Roman" w:cs="Times New Roman"/>
          <w:color w:val="FF0000"/>
        </w:rPr>
        <w:t xml:space="preserve">o título e para </w:t>
      </w:r>
      <w:r w:rsidRPr="002229E8">
        <w:rPr>
          <w:rFonts w:ascii="Times New Roman" w:eastAsia="Arial" w:hAnsi="Times New Roman" w:cs="Times New Roman"/>
          <w:color w:val="FF0000"/>
        </w:rPr>
        <w:t>os itens 15.1 até 15.23, eliminando-se a redação dada acima para os mesmos itens:</w:t>
      </w:r>
    </w:p>
    <w:p w14:paraId="1FBE66EA" w14:textId="667EE4EA" w:rsidR="004B2943" w:rsidRPr="002229E8" w:rsidRDefault="004B2943" w:rsidP="002229E8">
      <w:pPr>
        <w:keepNext/>
        <w:keepLines/>
        <w:pBdr>
          <w:top w:val="nil"/>
          <w:left w:val="nil"/>
          <w:bottom w:val="nil"/>
          <w:right w:val="nil"/>
          <w:between w:val="nil"/>
        </w:pBdr>
        <w:tabs>
          <w:tab w:val="left" w:pos="567"/>
        </w:tabs>
        <w:spacing w:before="240" w:line="288" w:lineRule="auto"/>
        <w:ind w:left="567"/>
        <w:contextualSpacing/>
        <w:jc w:val="both"/>
        <w:rPr>
          <w:rFonts w:ascii="Times New Roman" w:eastAsia="Arial" w:hAnsi="Times New Roman" w:cs="Times New Roman"/>
          <w:b/>
          <w:color w:val="EE0000"/>
        </w:rPr>
      </w:pPr>
      <w:r w:rsidRPr="002229E8">
        <w:rPr>
          <w:rFonts w:ascii="Times New Roman" w:eastAsia="Arial" w:hAnsi="Times New Roman" w:cs="Times New Roman"/>
          <w:b/>
          <w:color w:val="EE0000"/>
        </w:rPr>
        <w:t>15. REPACTUAÇÃO</w:t>
      </w:r>
    </w:p>
    <w:p w14:paraId="000002AA" w14:textId="5C62F075"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hAnsi="Times New Roman" w:cs="Times New Roman"/>
          <w:color w:val="FF0000"/>
        </w:rPr>
        <w:t>15.1</w:t>
      </w:r>
      <w:r w:rsidRPr="002229E8">
        <w:rPr>
          <w:rFonts w:ascii="Times New Roman" w:hAnsi="Times New Roman" w:cs="Times New Roman"/>
        </w:rPr>
        <w:t xml:space="preserve"> </w:t>
      </w:r>
      <w:r w:rsidRPr="002229E8">
        <w:rPr>
          <w:rFonts w:ascii="Times New Roman" w:eastAsia="Arial" w:hAnsi="Times New Roman" w:cs="Times New Roman"/>
          <w:color w:val="FF0000"/>
        </w:rPr>
        <w:t>Os preços contratados serão repactuados, após o interregno de 1 (um) ano, mediante solicitação do contratado.</w:t>
      </w:r>
    </w:p>
    <w:p w14:paraId="000002AB"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15.2 O interregno mínimo de 1 (um) ano para a primeira repactuação será contado:</w:t>
      </w:r>
    </w:p>
    <w:p w14:paraId="000002AC"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a) para os custos relativos à mão de obra, vinculados à data-base da categoria profissional: a partir da data de início dos efeitos financeiros do acordo, convenção ou dissídio coletivo de trabalho ao qual a proposta estiver vinculada, relativo a cada categoria profissional abrangida pelo contrato;</w:t>
      </w:r>
    </w:p>
    <w:p w14:paraId="000002AD"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b) para os custos decorrentes do mercado: a partir da apresentação da proposta;</w:t>
      </w:r>
    </w:p>
    <w:p w14:paraId="000002AE"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c) para os custos relativos ao transporte público: a partir da data da majoração da tarifa, desde que comprovada pelo contratado a sua efetiva repercussão sobre o preço contratado.</w:t>
      </w:r>
    </w:p>
    <w:p w14:paraId="000002AF"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15.3 Nas repactuações subsequentes à primeira, o interregno mínimo de 1 (um) ano será contado a partir da data do fato gerador que deu ensejo a última repactuação, correspondente à mesma parcela objeto da nova solicitação.</w:t>
      </w:r>
    </w:p>
    <w:p w14:paraId="000002B0"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15.3.1 Entende-se como última repactuação a data em que iniciados os efeitos financeiros do acordo, convenção ou dissídio coletivo de trabalho ao qual a proposta estiver vinculada, bem como a data em que ocorreu a repactuação dos custos decorrentes de mercado e da tarifa de transporte público, independentemente dos registros realizados por apostila ou da celebração do termo aditivo</w:t>
      </w:r>
    </w:p>
    <w:p w14:paraId="000002B1"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15.4 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w:t>
      </w:r>
    </w:p>
    <w:p w14:paraId="000002B2"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15.5 Quando a contratação envolver mais de uma categoria profissional, a repactuação dos custos contratuais decorrentes da mão de obra poderá ser dividida em tantos quantos forem os acordos, convenções ou dissídios coletivos de trabalho das respectivas categorias.</w:t>
      </w:r>
    </w:p>
    <w:p w14:paraId="000002B3"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15.6 É vedada a inclusão, por ocasião da repactuação, de benefícios não previstos na proposta inicial, exceto quando se tornarem obrigatórios por força de lei, acordo, convenção ou dissídio coletivo de trabalho.</w:t>
      </w:r>
    </w:p>
    <w:p w14:paraId="000002B4"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15.7 Na repactuação, o </w:t>
      </w:r>
      <w:r w:rsidRPr="002229E8">
        <w:rPr>
          <w:rFonts w:ascii="Times New Roman" w:eastAsia="Arial" w:hAnsi="Times New Roman" w:cs="Times New Roman"/>
          <w:color w:val="EE0000"/>
        </w:rPr>
        <w:t>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w:t>
      </w:r>
      <w:r w:rsidRPr="002229E8">
        <w:rPr>
          <w:rFonts w:ascii="Times New Roman" w:eastAsia="Arial" w:hAnsi="Times New Roman" w:cs="Times New Roman"/>
          <w:color w:val="FF0000"/>
        </w:rPr>
        <w:t>ue estabeleçam direitos não previstos em lei, como valores ou índices obrigatórios de encargos sociais ou previdenciários, bem como de preços para os insumos relacionados ao exercício da atividade.</w:t>
      </w:r>
    </w:p>
    <w:p w14:paraId="000002B5"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EE0000"/>
        </w:rPr>
      </w:pPr>
      <w:r w:rsidRPr="002229E8">
        <w:rPr>
          <w:rFonts w:ascii="Times New Roman" w:eastAsia="Arial" w:hAnsi="Times New Roman" w:cs="Times New Roman"/>
          <w:color w:val="FF0000"/>
        </w:rPr>
        <w:lastRenderedPageBreak/>
        <w:t xml:space="preserve">15.8 Quando a repactuação solicitada se referir aos custos da mão de obra, </w:t>
      </w:r>
      <w:r w:rsidRPr="002229E8">
        <w:rPr>
          <w:rFonts w:ascii="Times New Roman" w:eastAsia="Arial" w:hAnsi="Times New Roman" w:cs="Times New Roman"/>
          <w:color w:val="EE0000"/>
        </w:rPr>
        <w:t>o contratado efetuará a comprovação da variação dos custos por meio de Planilha de Custos e Formação de Preços, acompanhada da apresentação do novo acordo, convenção ou sentença normativa da categoria profissional abrangida pelo Contrato.</w:t>
      </w:r>
    </w:p>
    <w:p w14:paraId="000002B6" w14:textId="33AAFCB0"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EE0000"/>
        </w:rPr>
        <w:t xml:space="preserve">15.9 Quando a repactuação solicitada pelo contratado se referir aos custos decorrentes </w:t>
      </w:r>
      <w:r w:rsidRPr="002229E8">
        <w:rPr>
          <w:rFonts w:ascii="Times New Roman" w:eastAsia="Arial" w:hAnsi="Times New Roman" w:cs="Times New Roman"/>
          <w:color w:val="FF0000"/>
        </w:rPr>
        <w:t xml:space="preserve">do mercado, o respectivo aumento será apurado mediante a aplicação do índice de reajustamento </w:t>
      </w:r>
      <w:r w:rsidR="003E597A" w:rsidRPr="002229E8">
        <w:rPr>
          <w:rFonts w:ascii="Times New Roman" w:eastAsia="Arial" w:hAnsi="Times New Roman" w:cs="Times New Roman"/>
          <w:color w:val="C00000"/>
        </w:rPr>
        <w:t>..........</w:t>
      </w:r>
      <w:r w:rsidRPr="002229E8">
        <w:rPr>
          <w:rFonts w:ascii="Times New Roman" w:eastAsia="Arial" w:hAnsi="Times New Roman" w:cs="Times New Roman"/>
          <w:color w:val="984806"/>
        </w:rPr>
        <w:t xml:space="preserve"> </w:t>
      </w:r>
      <w:r w:rsidRPr="002229E8">
        <w:rPr>
          <w:rFonts w:ascii="Times New Roman" w:eastAsia="Arial" w:hAnsi="Times New Roman" w:cs="Times New Roman"/>
          <w:b/>
          <w:color w:val="FF0000"/>
        </w:rPr>
        <w:t>[INDICAR O(S) ÍNDICE(S) A SER(EM) ADOTADO(S)],</w:t>
      </w:r>
      <w:r w:rsidRPr="002229E8">
        <w:rPr>
          <w:rFonts w:ascii="Times New Roman" w:eastAsia="Arial" w:hAnsi="Times New Roman" w:cs="Times New Roman"/>
          <w:color w:val="FF0000"/>
        </w:rPr>
        <w:t xml:space="preserve"> exclusivamente para as obrigações que se iniciem após a anualidade.</w:t>
      </w:r>
    </w:p>
    <w:p w14:paraId="49A2B3CA" w14:textId="77777777" w:rsidR="003E597A" w:rsidRPr="002229E8" w:rsidRDefault="003E597A"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p>
    <w:p w14:paraId="4EF6D5EC" w14:textId="6E7996FF" w:rsidR="003E597A"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2B7" w14:textId="216C3340"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Deverá ser adotado o índice setorial, refletindo a variação dos custos daquele segmento específico, sendo autorizado o índice geral quando inexistir o setorial. Caso o contrato preveja itens de natureza distintas, com índices setoriais específicos, deverão ser previstos índices distintos para cada família de itens.</w:t>
      </w:r>
    </w:p>
    <w:p w14:paraId="42440831" w14:textId="77777777" w:rsidR="004B2943" w:rsidRPr="002229E8" w:rsidRDefault="004B2943"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p>
    <w:p w14:paraId="000002B8" w14:textId="38FFA404"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15.10 No caso de atraso ou não divulgação do(s) índice(s) de reajustamento, o contratante pagará ao contratado a importância calculada pela última variação conhecida, liquidando a diferença correspondente tão logo seja(m) divulgado(s) o(s) índice(s) definitivo(s).</w:t>
      </w:r>
    </w:p>
    <w:p w14:paraId="000002B9" w14:textId="5FDFA28F"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15.10.1</w:t>
      </w:r>
      <w:r w:rsidR="003E597A" w:rsidRPr="002229E8">
        <w:rPr>
          <w:rFonts w:ascii="Times New Roman" w:eastAsia="Arial" w:hAnsi="Times New Roman" w:cs="Times New Roman"/>
          <w:color w:val="FF0000"/>
        </w:rPr>
        <w:t xml:space="preserve"> </w:t>
      </w:r>
      <w:r w:rsidRPr="002229E8">
        <w:rPr>
          <w:rFonts w:ascii="Times New Roman" w:eastAsia="Arial" w:hAnsi="Times New Roman" w:cs="Times New Roman"/>
          <w:color w:val="FF0000"/>
        </w:rPr>
        <w:t>Fica o contratado obrigado a apresentar memória de cálculo referente ao reajustamento de preços do valor remanescente, sempre que este ocorrer, sendo adotado na aferição final o índice definitivo.</w:t>
      </w:r>
    </w:p>
    <w:p w14:paraId="000002BA"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15.11 Caso o(s) índice(s) estabelecido(s) para reajustamento venha(m) a ser extinto(s) ou de qualquer forma não possa(m) mais ser utilizado(s), será(</w:t>
      </w:r>
      <w:proofErr w:type="spellStart"/>
      <w:r w:rsidRPr="002229E8">
        <w:rPr>
          <w:rFonts w:ascii="Times New Roman" w:eastAsia="Arial" w:hAnsi="Times New Roman" w:cs="Times New Roman"/>
          <w:color w:val="FF0000"/>
        </w:rPr>
        <w:t>ão</w:t>
      </w:r>
      <w:proofErr w:type="spellEnd"/>
      <w:r w:rsidRPr="002229E8">
        <w:rPr>
          <w:rFonts w:ascii="Times New Roman" w:eastAsia="Arial" w:hAnsi="Times New Roman" w:cs="Times New Roman"/>
          <w:color w:val="FF0000"/>
        </w:rPr>
        <w:t>) adotado(s), em substituição, o(s) que vier(em) a ser determinado(s) pela legislação então em vigor.</w:t>
      </w:r>
    </w:p>
    <w:p w14:paraId="000002BB"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15.12 Na ausência de previsão legal quanto ao índice substituto, as partes elegerão novo índice oficial, para reajustamento do preço do valor remanescente dos custos decorrentes do mercado, por meio de termo aditivo.</w:t>
      </w:r>
    </w:p>
    <w:p w14:paraId="000002BC"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15.13 Independentemente do requerimento de repactuação dos custos decorrentes do mercado, o contratante verificará, a cada anualidade, se houve deflação do índice adotado que justifique o recálculo dos custos em valor menor, promovendo, em caso positivo, a redução dos valores correspondentes da planilha contratual.</w:t>
      </w:r>
    </w:p>
    <w:p w14:paraId="000002BD"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15.14 Os novos valores contratuais decorrentes das repactuações poderão se iniciar em data futura, desde que assim acordado entre as partes, sem prejuízo da contagem da anualidade para concessão das repactuações futuras.</w:t>
      </w:r>
    </w:p>
    <w:p w14:paraId="000002BE"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15.15 Os efeitos financeiros da repactuação ficarão restritos exclusivamente aos itens que a motivaram, e apenas em relação à diferença porventura existente.</w:t>
      </w:r>
    </w:p>
    <w:p w14:paraId="000002BF"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15.16 O pedido de repactuação deverá ser formulado durante a vigência do Contrato e antes de eventual prorrogação contratual, sob pena de preclusão.</w:t>
      </w:r>
    </w:p>
    <w:p w14:paraId="000002C0"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15.17 Os efeitos financeiros do pedido da repactuação serão contados:</w:t>
      </w:r>
    </w:p>
    <w:p w14:paraId="000002C1"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a) da data-base prevista no Contrato, desde que requerida a repactuação no prazo de 60 (sessenta) dias da data de publicação do índice ajustado contratualmente, da entrada em vigor do acordo, convenção ou dissídio coletivo ou da divulgação da nova tarifa;</w:t>
      </w:r>
    </w:p>
    <w:p w14:paraId="000002C2" w14:textId="77777777" w:rsidR="003351E7" w:rsidRPr="002229E8" w:rsidRDefault="00276DB9" w:rsidP="002229E8">
      <w:pPr>
        <w:pBdr>
          <w:top w:val="nil"/>
          <w:left w:val="nil"/>
          <w:bottom w:val="nil"/>
          <w:right w:val="nil"/>
          <w:between w:val="nil"/>
        </w:pBdr>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lastRenderedPageBreak/>
        <w:t>b) a partir da data do requerimento do contratado, caso o pedido seja formulado após o prazo fixado na alínea a, acima, o que não acarretará a alteração do marco para cômputo da anualidade da repactuação, já adotado no edital e no Contrato.</w:t>
      </w:r>
    </w:p>
    <w:p w14:paraId="000002C3" w14:textId="77777777" w:rsidR="003351E7" w:rsidRPr="002229E8" w:rsidRDefault="00276DB9" w:rsidP="002229E8">
      <w:pPr>
        <w:pBdr>
          <w:top w:val="nil"/>
          <w:left w:val="nil"/>
          <w:bottom w:val="nil"/>
          <w:right w:val="nil"/>
          <w:between w:val="nil"/>
        </w:pBdr>
        <w:tabs>
          <w:tab w:val="left" w:pos="9072"/>
        </w:tabs>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15.18 Caso, na data da prorrogação contratual, ainda não tenha sido celebrado o novo acordo, convenção ou dissídio coletivo da categoria, ou ainda não tenha sido possível ao contratante ou ao contratado proceder aos cálculos devidos, deverá, a requerimento do contratado, ser inserida cláusula no termo aditivo de prorrogação para resguardar o direito futuro à repactuação, a ser exercido tão logo se disponha dos valores reajustados, sob pena de preclusão.</w:t>
      </w:r>
    </w:p>
    <w:p w14:paraId="000002C4" w14:textId="77777777" w:rsidR="003351E7" w:rsidRPr="002229E8" w:rsidRDefault="00276DB9" w:rsidP="002229E8">
      <w:pPr>
        <w:pBdr>
          <w:top w:val="nil"/>
          <w:left w:val="nil"/>
          <w:bottom w:val="nil"/>
          <w:right w:val="nil"/>
          <w:between w:val="nil"/>
        </w:pBdr>
        <w:tabs>
          <w:tab w:val="left" w:pos="9072"/>
        </w:tabs>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15.19 A extinção do Contrato não configurará óbice para o deferimento da repactuação solicitada tempestivamente, hipótese em que será concedida por meio de termo indenizatório.</w:t>
      </w:r>
    </w:p>
    <w:p w14:paraId="000002C5" w14:textId="77777777" w:rsidR="003351E7" w:rsidRPr="002229E8" w:rsidRDefault="00276DB9" w:rsidP="002229E8">
      <w:pPr>
        <w:pBdr>
          <w:top w:val="nil"/>
          <w:left w:val="nil"/>
          <w:bottom w:val="nil"/>
          <w:right w:val="nil"/>
          <w:between w:val="nil"/>
        </w:pBdr>
        <w:tabs>
          <w:tab w:val="left" w:pos="9072"/>
        </w:tabs>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15.20 O contratante decidirá sobre o pedido de repactuação de preços em até 1 (um) mês, contado da data do fornecimento da documentação comprobatória da variação dos custos a serem repactuados, pelo contratado.</w:t>
      </w:r>
    </w:p>
    <w:p w14:paraId="000002C6" w14:textId="77777777" w:rsidR="003351E7" w:rsidRPr="002229E8" w:rsidRDefault="00276DB9" w:rsidP="002229E8">
      <w:pPr>
        <w:pBdr>
          <w:top w:val="nil"/>
          <w:left w:val="nil"/>
          <w:bottom w:val="nil"/>
          <w:right w:val="nil"/>
          <w:between w:val="nil"/>
        </w:pBdr>
        <w:tabs>
          <w:tab w:val="left" w:pos="9072"/>
        </w:tabs>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15.21 O prazo referido no subitem anterior ficará suspenso enquanto o contratado não cumprir as condições estipuladas nesta cláusula ou deixar de apresentar a documentação solicitada pelo contratante para a comprovação da variação dos custos.</w:t>
      </w:r>
    </w:p>
    <w:p w14:paraId="000002C7" w14:textId="77777777" w:rsidR="003351E7" w:rsidRPr="002229E8" w:rsidRDefault="00276DB9" w:rsidP="002229E8">
      <w:pPr>
        <w:pBdr>
          <w:top w:val="nil"/>
          <w:left w:val="nil"/>
          <w:bottom w:val="nil"/>
          <w:right w:val="nil"/>
          <w:between w:val="nil"/>
        </w:pBdr>
        <w:tabs>
          <w:tab w:val="left" w:pos="9072"/>
        </w:tabs>
        <w:spacing w:before="288" w:after="288" w:line="288" w:lineRule="auto"/>
        <w:ind w:left="566" w:right="567"/>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15.22 A repactuação de preços será formalizada por apostilamento, se esta for a única alteração contratual a ser realizada.</w:t>
      </w:r>
    </w:p>
    <w:p w14:paraId="000002C8" w14:textId="77777777" w:rsidR="003351E7" w:rsidRPr="002229E8" w:rsidRDefault="00276DB9" w:rsidP="002229E8">
      <w:pPr>
        <w:pBdr>
          <w:top w:val="nil"/>
          <w:left w:val="nil"/>
          <w:bottom w:val="nil"/>
          <w:right w:val="nil"/>
          <w:between w:val="nil"/>
        </w:pBdr>
        <w:tabs>
          <w:tab w:val="left" w:pos="9072"/>
        </w:tabs>
        <w:spacing w:before="288" w:after="288" w:line="288" w:lineRule="auto"/>
        <w:ind w:left="566"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15.23 As repactuações não interferem no direito das partes de solicitar, a qualquer momento, a manutenção do equilíbrio econômico dos Contratos com base no disposto no art. 124, inciso II, alínea “d”, da Lei nº 14.133/2021.</w:t>
      </w:r>
    </w:p>
    <w:p w14:paraId="000002C9" w14:textId="77777777" w:rsidR="003351E7" w:rsidRPr="002229E8" w:rsidRDefault="003351E7" w:rsidP="002229E8">
      <w:pPr>
        <w:spacing w:line="288" w:lineRule="auto"/>
        <w:ind w:right="-1"/>
        <w:contextualSpacing/>
        <w:jc w:val="both"/>
        <w:rPr>
          <w:rFonts w:ascii="Times New Roman" w:hAnsi="Times New Roman" w:cs="Times New Roman"/>
        </w:rPr>
      </w:pPr>
    </w:p>
    <w:p w14:paraId="000002CD" w14:textId="77777777" w:rsidR="003351E7" w:rsidRPr="002229E8" w:rsidRDefault="00276DB9" w:rsidP="002229E8">
      <w:pPr>
        <w:keepNext/>
        <w:keepLines/>
        <w:pBdr>
          <w:top w:val="nil"/>
          <w:left w:val="nil"/>
          <w:bottom w:val="nil"/>
          <w:right w:val="nil"/>
          <w:between w:val="nil"/>
        </w:pBdr>
        <w:tabs>
          <w:tab w:val="left" w:pos="567"/>
        </w:tabs>
        <w:spacing w:before="240" w:line="288" w:lineRule="auto"/>
        <w:ind w:right="-1"/>
        <w:contextualSpacing/>
        <w:jc w:val="both"/>
        <w:rPr>
          <w:rFonts w:ascii="Times New Roman" w:eastAsia="Arial" w:hAnsi="Times New Roman" w:cs="Times New Roman"/>
          <w:color w:val="000000"/>
        </w:rPr>
      </w:pPr>
      <w:r w:rsidRPr="002229E8">
        <w:rPr>
          <w:rFonts w:ascii="Times New Roman" w:eastAsia="Arial" w:hAnsi="Times New Roman" w:cs="Times New Roman"/>
          <w:b/>
        </w:rPr>
        <w:t>16. EXECUÇÃO, GESTÃO E FISCALIZAÇÃO CONTRATUAIS</w:t>
      </w:r>
    </w:p>
    <w:p w14:paraId="09C658C9" w14:textId="77777777" w:rsidR="00C76515" w:rsidRPr="002229E8" w:rsidRDefault="00C76515" w:rsidP="002229E8">
      <w:pPr>
        <w:pBdr>
          <w:top w:val="nil"/>
          <w:left w:val="nil"/>
          <w:bottom w:val="nil"/>
          <w:right w:val="nil"/>
          <w:between w:val="nil"/>
        </w:pBdr>
        <w:spacing w:before="120" w:after="120" w:line="288" w:lineRule="auto"/>
        <w:ind w:right="-1"/>
        <w:contextualSpacing/>
        <w:jc w:val="both"/>
        <w:rPr>
          <w:rFonts w:ascii="Times New Roman" w:eastAsia="Arial" w:hAnsi="Times New Roman" w:cs="Times New Roman"/>
        </w:rPr>
      </w:pPr>
    </w:p>
    <w:p w14:paraId="000002CF" w14:textId="23E210AB" w:rsidR="003351E7" w:rsidRPr="002229E8" w:rsidRDefault="00276DB9" w:rsidP="002229E8">
      <w:pPr>
        <w:pBdr>
          <w:top w:val="nil"/>
          <w:left w:val="nil"/>
          <w:bottom w:val="nil"/>
          <w:right w:val="nil"/>
          <w:between w:val="nil"/>
        </w:pBdr>
        <w:spacing w:before="120" w:after="120" w:line="288" w:lineRule="auto"/>
        <w:ind w:right="-1"/>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16.1 </w:t>
      </w:r>
      <w:r w:rsidRPr="002229E8">
        <w:rPr>
          <w:rFonts w:ascii="Times New Roman" w:eastAsia="Arial" w:hAnsi="Times New Roman" w:cs="Times New Roman"/>
          <w:color w:val="000000"/>
        </w:rPr>
        <w:t>O regime de execução contratual, o modelo de gestão e a fiscalização, assim como os prazos e condições de conclusão, entrega, observação e recebimento se submetem ao disposto no Termo de Referência anexo a este Edital, na forma do Decreto nº 48.817</w:t>
      </w:r>
      <w:r w:rsidR="00696390" w:rsidRPr="002229E8">
        <w:rPr>
          <w:rFonts w:ascii="Times New Roman" w:eastAsia="Arial" w:hAnsi="Times New Roman" w:cs="Times New Roman"/>
          <w:color w:val="000000"/>
        </w:rPr>
        <w:t>/</w:t>
      </w:r>
      <w:r w:rsidRPr="002229E8">
        <w:rPr>
          <w:rFonts w:ascii="Times New Roman" w:eastAsia="Arial" w:hAnsi="Times New Roman" w:cs="Times New Roman"/>
          <w:color w:val="000000"/>
        </w:rPr>
        <w:t xml:space="preserve">2023. </w:t>
      </w:r>
    </w:p>
    <w:p w14:paraId="550490C8" w14:textId="77777777" w:rsidR="00C76515" w:rsidRPr="002229E8" w:rsidRDefault="00C76515" w:rsidP="002229E8">
      <w:pPr>
        <w:pBdr>
          <w:top w:val="nil"/>
          <w:left w:val="nil"/>
          <w:bottom w:val="nil"/>
          <w:right w:val="nil"/>
          <w:between w:val="nil"/>
        </w:pBdr>
        <w:spacing w:before="120" w:after="120" w:line="288" w:lineRule="auto"/>
        <w:ind w:right="-1"/>
        <w:contextualSpacing/>
        <w:jc w:val="both"/>
        <w:rPr>
          <w:rFonts w:ascii="Times New Roman" w:hAnsi="Times New Roman" w:cs="Times New Roman"/>
        </w:rPr>
      </w:pPr>
    </w:p>
    <w:p w14:paraId="000002D1" w14:textId="0739F1F9" w:rsidR="003351E7" w:rsidRPr="002229E8" w:rsidRDefault="00276DB9" w:rsidP="002229E8">
      <w:pPr>
        <w:pBdr>
          <w:top w:val="nil"/>
          <w:left w:val="nil"/>
          <w:bottom w:val="nil"/>
          <w:right w:val="nil"/>
          <w:between w:val="nil"/>
        </w:pBdr>
        <w:spacing w:before="120" w:after="120" w:line="288" w:lineRule="auto"/>
        <w:ind w:right="-1"/>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16.1.1 O regime de contratação/execução será de </w:t>
      </w:r>
      <w:r w:rsidRPr="002229E8">
        <w:rPr>
          <w:rFonts w:ascii="Times New Roman" w:eastAsia="Arial" w:hAnsi="Times New Roman" w:cs="Times New Roman"/>
          <w:color w:val="EE0000"/>
        </w:rPr>
        <w:t>.................</w:t>
      </w:r>
      <w:r w:rsidRPr="002229E8">
        <w:rPr>
          <w:rFonts w:ascii="Times New Roman" w:eastAsia="Arial" w:hAnsi="Times New Roman" w:cs="Times New Roman"/>
        </w:rPr>
        <w:t xml:space="preserve"> (art. 6º, </w:t>
      </w:r>
      <w:r w:rsidRPr="002229E8">
        <w:rPr>
          <w:rFonts w:ascii="Times New Roman" w:eastAsia="Arial" w:hAnsi="Times New Roman" w:cs="Times New Roman"/>
          <w:color w:val="EE0000"/>
        </w:rPr>
        <w:t>....</w:t>
      </w:r>
      <w:r w:rsidRPr="002229E8">
        <w:rPr>
          <w:rFonts w:ascii="Times New Roman" w:eastAsia="Arial" w:hAnsi="Times New Roman" w:cs="Times New Roman"/>
        </w:rPr>
        <w:t>, da Lei nº 14.133/2021).</w:t>
      </w:r>
    </w:p>
    <w:p w14:paraId="38642E53" w14:textId="77777777" w:rsidR="00C4117F" w:rsidRDefault="00C4117F" w:rsidP="002229E8">
      <w:pPr>
        <w:keepNext/>
        <w:keepLines/>
        <w:tabs>
          <w:tab w:val="left" w:pos="567"/>
        </w:tabs>
        <w:spacing w:before="288" w:after="288" w:line="288" w:lineRule="auto"/>
        <w:contextualSpacing/>
        <w:jc w:val="both"/>
        <w:rPr>
          <w:rFonts w:ascii="Times New Roman" w:eastAsia="Arial" w:hAnsi="Times New Roman" w:cs="Times New Roman"/>
          <w:b/>
        </w:rPr>
      </w:pPr>
    </w:p>
    <w:p w14:paraId="000002D3" w14:textId="0C807DBB" w:rsidR="003351E7" w:rsidRPr="002229E8" w:rsidRDefault="00276DB9" w:rsidP="002229E8">
      <w:pPr>
        <w:keepNext/>
        <w:keepLines/>
        <w:tabs>
          <w:tab w:val="left" w:pos="567"/>
        </w:tabs>
        <w:spacing w:before="288" w:after="288" w:line="288" w:lineRule="auto"/>
        <w:contextualSpacing/>
        <w:jc w:val="both"/>
        <w:rPr>
          <w:rFonts w:ascii="Times New Roman" w:eastAsia="Arial" w:hAnsi="Times New Roman" w:cs="Times New Roman"/>
          <w:b/>
        </w:rPr>
      </w:pPr>
      <w:r w:rsidRPr="002229E8">
        <w:rPr>
          <w:rFonts w:ascii="Times New Roman" w:eastAsia="Arial" w:hAnsi="Times New Roman" w:cs="Times New Roman"/>
          <w:b/>
        </w:rPr>
        <w:t>17</w:t>
      </w:r>
      <w:r w:rsidRPr="002229E8">
        <w:rPr>
          <w:rFonts w:ascii="Times New Roman" w:eastAsia="Arial" w:hAnsi="Times New Roman" w:cs="Times New Roman"/>
        </w:rPr>
        <w:t xml:space="preserve">. </w:t>
      </w:r>
      <w:r w:rsidRPr="002229E8">
        <w:rPr>
          <w:rFonts w:ascii="Times New Roman" w:eastAsia="Arial" w:hAnsi="Times New Roman" w:cs="Times New Roman"/>
          <w:b/>
        </w:rPr>
        <w:t>DAS INFRAÇÕES ADMINISTRATIVAS E SANÇÕES</w:t>
      </w:r>
    </w:p>
    <w:p w14:paraId="348898EB" w14:textId="77777777" w:rsidR="004E7549" w:rsidRPr="002229E8" w:rsidRDefault="004E7549" w:rsidP="002229E8">
      <w:pPr>
        <w:spacing w:line="288" w:lineRule="auto"/>
        <w:contextualSpacing/>
        <w:jc w:val="both"/>
        <w:rPr>
          <w:rFonts w:ascii="Times New Roman" w:eastAsia="Arial" w:hAnsi="Times New Roman" w:cs="Times New Roman"/>
        </w:rPr>
      </w:pPr>
    </w:p>
    <w:p w14:paraId="000002D4" w14:textId="14AFBA3E"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 Constitui infração administrativa, a prática, pelo licitante ou contratado, das seguintes condutas previstas no art. 155 da Lei nº 14.133/2021:</w:t>
      </w:r>
    </w:p>
    <w:p w14:paraId="000002D5" w14:textId="77777777" w:rsidR="003351E7" w:rsidRPr="002229E8" w:rsidRDefault="003351E7" w:rsidP="002229E8">
      <w:pPr>
        <w:spacing w:line="288" w:lineRule="auto"/>
        <w:contextualSpacing/>
        <w:jc w:val="both"/>
        <w:rPr>
          <w:rFonts w:ascii="Times New Roman" w:eastAsia="Arial" w:hAnsi="Times New Roman" w:cs="Times New Roman"/>
        </w:rPr>
      </w:pPr>
    </w:p>
    <w:p w14:paraId="000002D6"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17.1.1 dar causa à inexecução parcial do contrato;</w:t>
      </w:r>
    </w:p>
    <w:p w14:paraId="000002D7" w14:textId="77777777" w:rsidR="003351E7" w:rsidRPr="002229E8" w:rsidRDefault="003351E7" w:rsidP="002229E8">
      <w:pPr>
        <w:spacing w:line="288" w:lineRule="auto"/>
        <w:contextualSpacing/>
        <w:jc w:val="both"/>
        <w:rPr>
          <w:rFonts w:ascii="Times New Roman" w:eastAsia="Arial" w:hAnsi="Times New Roman" w:cs="Times New Roman"/>
        </w:rPr>
      </w:pPr>
    </w:p>
    <w:p w14:paraId="000002D8"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17.1.2 dar causa à inexecução parcial do contrato que cause grave dano à Administração, ao funcionamento dos serviços públicos ou ao interesse coletivo;</w:t>
      </w:r>
    </w:p>
    <w:p w14:paraId="000002D9" w14:textId="77777777" w:rsidR="003351E7" w:rsidRPr="002229E8" w:rsidRDefault="003351E7" w:rsidP="002229E8">
      <w:pPr>
        <w:spacing w:line="288" w:lineRule="auto"/>
        <w:contextualSpacing/>
        <w:jc w:val="both"/>
        <w:rPr>
          <w:rFonts w:ascii="Times New Roman" w:eastAsia="Arial" w:hAnsi="Times New Roman" w:cs="Times New Roman"/>
        </w:rPr>
      </w:pPr>
    </w:p>
    <w:p w14:paraId="000002DA"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lastRenderedPageBreak/>
        <w:t>17.1.3 dar causa à inexecução total do contrato;</w:t>
      </w:r>
    </w:p>
    <w:p w14:paraId="000002DB" w14:textId="77777777" w:rsidR="003351E7" w:rsidRPr="002229E8" w:rsidRDefault="003351E7" w:rsidP="002229E8">
      <w:pPr>
        <w:spacing w:line="288" w:lineRule="auto"/>
        <w:contextualSpacing/>
        <w:jc w:val="both"/>
        <w:rPr>
          <w:rFonts w:ascii="Times New Roman" w:eastAsia="Arial" w:hAnsi="Times New Roman" w:cs="Times New Roman"/>
        </w:rPr>
      </w:pPr>
    </w:p>
    <w:p w14:paraId="000002DC"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17.1.4 deixar de entregar a documentação exigida para o certame ou não entregar qualquer documento que tenha sido solicitado </w:t>
      </w:r>
      <w:r w:rsidRPr="002229E8">
        <w:rPr>
          <w:rFonts w:ascii="Times New Roman" w:eastAsia="Arial" w:hAnsi="Times New Roman" w:cs="Times New Roman"/>
          <w:color w:val="FF0000"/>
        </w:rPr>
        <w:t>pelo Agente de Contratação &lt;OU&gt; pela Comissão de Contratação</w:t>
      </w:r>
      <w:r w:rsidRPr="002229E8">
        <w:rPr>
          <w:rFonts w:ascii="Times New Roman" w:eastAsia="Arial" w:hAnsi="Times New Roman" w:cs="Times New Roman"/>
        </w:rPr>
        <w:t xml:space="preserve"> durante o certame; </w:t>
      </w:r>
    </w:p>
    <w:p w14:paraId="000002DD" w14:textId="77777777" w:rsidR="003351E7" w:rsidRPr="002229E8" w:rsidRDefault="003351E7" w:rsidP="002229E8">
      <w:pPr>
        <w:spacing w:line="288" w:lineRule="auto"/>
        <w:contextualSpacing/>
        <w:jc w:val="both"/>
        <w:rPr>
          <w:rFonts w:ascii="Times New Roman" w:eastAsia="Arial" w:hAnsi="Times New Roman" w:cs="Times New Roman"/>
        </w:rPr>
      </w:pPr>
    </w:p>
    <w:p w14:paraId="000002DE"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17.1.5 não manter a proposta, salvo em decorrência de fato superveniente devidamente justificado, em especial quando:</w:t>
      </w:r>
    </w:p>
    <w:p w14:paraId="6EA2189A" w14:textId="77777777" w:rsidR="004E7549" w:rsidRPr="002229E8" w:rsidRDefault="004E7549" w:rsidP="002229E8">
      <w:pPr>
        <w:spacing w:before="288" w:line="288" w:lineRule="auto"/>
        <w:contextualSpacing/>
        <w:jc w:val="both"/>
        <w:rPr>
          <w:rFonts w:ascii="Times New Roman" w:eastAsia="Arial" w:hAnsi="Times New Roman" w:cs="Times New Roman"/>
        </w:rPr>
      </w:pPr>
    </w:p>
    <w:p w14:paraId="000002DF" w14:textId="546981B6" w:rsidR="003351E7" w:rsidRPr="002229E8" w:rsidRDefault="00276DB9" w:rsidP="002229E8">
      <w:pPr>
        <w:spacing w:before="288"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17.1.5.1 não enviar a proposta adequada ao último lance ofertado ou após a negociação; </w:t>
      </w:r>
    </w:p>
    <w:p w14:paraId="62E709A2" w14:textId="77777777" w:rsidR="004E7549" w:rsidRPr="002229E8" w:rsidRDefault="004E7549" w:rsidP="002229E8">
      <w:pPr>
        <w:spacing w:line="288" w:lineRule="auto"/>
        <w:contextualSpacing/>
        <w:jc w:val="both"/>
        <w:rPr>
          <w:rFonts w:ascii="Times New Roman" w:eastAsia="Arial" w:hAnsi="Times New Roman" w:cs="Times New Roman"/>
        </w:rPr>
      </w:pPr>
    </w:p>
    <w:p w14:paraId="000002E0" w14:textId="499E8F2A"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17.1.5.2 recusar-se a enviar o detalhamento da proposta quando exigível; </w:t>
      </w:r>
    </w:p>
    <w:p w14:paraId="182B2106" w14:textId="77777777" w:rsidR="004E7549" w:rsidRPr="002229E8" w:rsidRDefault="004E7549" w:rsidP="002229E8">
      <w:pPr>
        <w:spacing w:line="288" w:lineRule="auto"/>
        <w:contextualSpacing/>
        <w:jc w:val="both"/>
        <w:rPr>
          <w:rFonts w:ascii="Times New Roman" w:eastAsia="Arial" w:hAnsi="Times New Roman" w:cs="Times New Roman"/>
        </w:rPr>
      </w:pPr>
    </w:p>
    <w:p w14:paraId="000002E1" w14:textId="742A5C7D"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17.1.5.3 pedir para ser desclassificado quando encerrada a etapa competitiva; ou </w:t>
      </w:r>
    </w:p>
    <w:p w14:paraId="1F3FF86E" w14:textId="77777777" w:rsidR="004E7549" w:rsidRPr="002229E8" w:rsidRDefault="004E7549" w:rsidP="002229E8">
      <w:pPr>
        <w:spacing w:line="288" w:lineRule="auto"/>
        <w:contextualSpacing/>
        <w:jc w:val="both"/>
        <w:rPr>
          <w:rFonts w:ascii="Times New Roman" w:eastAsia="Arial" w:hAnsi="Times New Roman" w:cs="Times New Roman"/>
        </w:rPr>
      </w:pPr>
    </w:p>
    <w:p w14:paraId="000002E2" w14:textId="3C0ECFA0"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17.1.5.4 deixar de apresentar amostra;</w:t>
      </w:r>
    </w:p>
    <w:p w14:paraId="4BCABF04" w14:textId="77777777" w:rsidR="004E7549" w:rsidRPr="002229E8" w:rsidRDefault="004E7549" w:rsidP="002229E8">
      <w:pPr>
        <w:spacing w:after="288" w:line="288" w:lineRule="auto"/>
        <w:contextualSpacing/>
        <w:jc w:val="both"/>
        <w:rPr>
          <w:rFonts w:ascii="Times New Roman" w:eastAsia="Arial" w:hAnsi="Times New Roman" w:cs="Times New Roman"/>
        </w:rPr>
      </w:pPr>
    </w:p>
    <w:p w14:paraId="000002E3" w14:textId="5767FFBC" w:rsidR="003351E7" w:rsidRPr="002229E8" w:rsidRDefault="00276DB9" w:rsidP="002229E8">
      <w:pPr>
        <w:spacing w:after="288"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17.1.5.5 apresentar proposta ou amostra em desacordo com as especificações do instrumento convocatório; </w:t>
      </w:r>
    </w:p>
    <w:p w14:paraId="71BF6A90" w14:textId="77777777" w:rsidR="004E7549" w:rsidRPr="002229E8" w:rsidRDefault="004E7549" w:rsidP="002229E8">
      <w:pPr>
        <w:spacing w:line="288" w:lineRule="auto"/>
        <w:contextualSpacing/>
        <w:jc w:val="both"/>
        <w:rPr>
          <w:rFonts w:ascii="Times New Roman" w:eastAsia="Arial" w:hAnsi="Times New Roman" w:cs="Times New Roman"/>
        </w:rPr>
      </w:pPr>
    </w:p>
    <w:p w14:paraId="000002E4" w14:textId="585C8DF9"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17.1.6 não celebrar o contrato ou não entregar a documentação exigida para a contratação, quando convocado dentro do prazo de validade de sua proposta;</w:t>
      </w:r>
    </w:p>
    <w:p w14:paraId="1F6A9ED8" w14:textId="77777777" w:rsidR="004E7549" w:rsidRPr="002229E8" w:rsidRDefault="004E7549" w:rsidP="002229E8">
      <w:pPr>
        <w:spacing w:before="288" w:after="288" w:line="288" w:lineRule="auto"/>
        <w:contextualSpacing/>
        <w:jc w:val="both"/>
        <w:rPr>
          <w:rFonts w:ascii="Times New Roman" w:eastAsia="Arial" w:hAnsi="Times New Roman" w:cs="Times New Roman"/>
        </w:rPr>
      </w:pPr>
    </w:p>
    <w:p w14:paraId="000002E5" w14:textId="7DAAE044" w:rsidR="003351E7" w:rsidRPr="002229E8" w:rsidRDefault="00276DB9" w:rsidP="002229E8">
      <w:pPr>
        <w:spacing w:before="288" w:after="288" w:line="288" w:lineRule="auto"/>
        <w:contextualSpacing/>
        <w:jc w:val="both"/>
        <w:rPr>
          <w:rFonts w:ascii="Times New Roman" w:eastAsia="Arial" w:hAnsi="Times New Roman" w:cs="Times New Roman"/>
        </w:rPr>
      </w:pPr>
      <w:r w:rsidRPr="002229E8">
        <w:rPr>
          <w:rFonts w:ascii="Times New Roman" w:eastAsia="Arial" w:hAnsi="Times New Roman" w:cs="Times New Roman"/>
        </w:rPr>
        <w:t>17.1.6.1 recusar-se, sem justificativa, a assinar o contrato ou a ata de registro de preço, ou a aceitar ou retirar o instrumento equivalente no prazo estabelecido pela Administração;</w:t>
      </w:r>
    </w:p>
    <w:p w14:paraId="7FA1CFB9" w14:textId="77777777" w:rsidR="004E7549" w:rsidRPr="002229E8" w:rsidRDefault="004E7549" w:rsidP="002229E8">
      <w:pPr>
        <w:spacing w:line="288" w:lineRule="auto"/>
        <w:contextualSpacing/>
        <w:jc w:val="both"/>
        <w:rPr>
          <w:rFonts w:ascii="Times New Roman" w:eastAsia="Arial" w:hAnsi="Times New Roman" w:cs="Times New Roman"/>
        </w:rPr>
      </w:pPr>
    </w:p>
    <w:p w14:paraId="000002E6" w14:textId="48A867C5"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17.1.7 ensejar o retardamento da execução ou da entrega do objeto da contratação sem motivo justificado;</w:t>
      </w:r>
    </w:p>
    <w:p w14:paraId="000002E7" w14:textId="77777777" w:rsidR="003351E7" w:rsidRPr="002229E8" w:rsidRDefault="003351E7" w:rsidP="002229E8">
      <w:pPr>
        <w:spacing w:line="288" w:lineRule="auto"/>
        <w:contextualSpacing/>
        <w:jc w:val="both"/>
        <w:rPr>
          <w:rFonts w:ascii="Times New Roman" w:eastAsia="Arial" w:hAnsi="Times New Roman" w:cs="Times New Roman"/>
        </w:rPr>
      </w:pPr>
    </w:p>
    <w:p w14:paraId="000002E8"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17.1.8 apresentar declaração ou documentação falsa exigida para o certame ou prestar declaração falsa durante o certame ou a execução do contrato;</w:t>
      </w:r>
    </w:p>
    <w:p w14:paraId="000002E9" w14:textId="77777777" w:rsidR="003351E7" w:rsidRPr="002229E8" w:rsidRDefault="003351E7" w:rsidP="002229E8">
      <w:pPr>
        <w:spacing w:line="288" w:lineRule="auto"/>
        <w:contextualSpacing/>
        <w:jc w:val="both"/>
        <w:rPr>
          <w:rFonts w:ascii="Times New Roman" w:eastAsia="Arial" w:hAnsi="Times New Roman" w:cs="Times New Roman"/>
        </w:rPr>
      </w:pPr>
    </w:p>
    <w:p w14:paraId="000002EA"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17.1.9 fraudar o certame ou praticar ato fraudulento na execução do contrato;</w:t>
      </w:r>
    </w:p>
    <w:p w14:paraId="000002EB"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w:t>
      </w:r>
    </w:p>
    <w:p w14:paraId="000002EC"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17.1.10 comportar-se de modo inidôneo ou cometer fraude de qualquer natureza, em especial quando:</w:t>
      </w:r>
    </w:p>
    <w:p w14:paraId="4D46D2ED" w14:textId="77777777" w:rsidR="004E7549" w:rsidRPr="002229E8" w:rsidRDefault="004E7549" w:rsidP="002229E8">
      <w:pPr>
        <w:spacing w:before="288" w:line="288" w:lineRule="auto"/>
        <w:contextualSpacing/>
        <w:jc w:val="both"/>
        <w:rPr>
          <w:rFonts w:ascii="Times New Roman" w:eastAsia="Arial" w:hAnsi="Times New Roman" w:cs="Times New Roman"/>
        </w:rPr>
      </w:pPr>
    </w:p>
    <w:p w14:paraId="000002ED" w14:textId="55E1AA15" w:rsidR="003351E7" w:rsidRPr="002229E8" w:rsidRDefault="00276DB9" w:rsidP="002229E8">
      <w:pPr>
        <w:spacing w:before="288"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17.1.10.1 agir em conluio ou em desconformidade com a lei; </w:t>
      </w:r>
    </w:p>
    <w:p w14:paraId="4DD66C9E" w14:textId="77777777" w:rsidR="004E7549" w:rsidRPr="002229E8" w:rsidRDefault="004E7549" w:rsidP="002229E8">
      <w:pPr>
        <w:spacing w:line="288" w:lineRule="auto"/>
        <w:contextualSpacing/>
        <w:jc w:val="both"/>
        <w:rPr>
          <w:rFonts w:ascii="Times New Roman" w:eastAsia="Arial" w:hAnsi="Times New Roman" w:cs="Times New Roman"/>
        </w:rPr>
      </w:pPr>
    </w:p>
    <w:p w14:paraId="000002EE" w14:textId="3116AC22"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17.1.10.2 induzir deliberadamente a erro no julgamento; </w:t>
      </w:r>
    </w:p>
    <w:p w14:paraId="62538EA4" w14:textId="77777777" w:rsidR="004E7549" w:rsidRPr="002229E8" w:rsidRDefault="004E7549" w:rsidP="002229E8">
      <w:pPr>
        <w:spacing w:line="288" w:lineRule="auto"/>
        <w:contextualSpacing/>
        <w:jc w:val="both"/>
        <w:rPr>
          <w:rFonts w:ascii="Times New Roman" w:eastAsia="Arial" w:hAnsi="Times New Roman" w:cs="Times New Roman"/>
        </w:rPr>
      </w:pPr>
    </w:p>
    <w:p w14:paraId="000002EF" w14:textId="3611C230"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17.1.10.3 apresentar amostra falsificada ou deteriorada; </w:t>
      </w:r>
    </w:p>
    <w:p w14:paraId="5E2850F4" w14:textId="77777777" w:rsidR="004E7549" w:rsidRPr="002229E8" w:rsidRDefault="004E7549" w:rsidP="002229E8">
      <w:pPr>
        <w:spacing w:after="288" w:line="288" w:lineRule="auto"/>
        <w:contextualSpacing/>
        <w:jc w:val="both"/>
        <w:rPr>
          <w:rFonts w:ascii="Times New Roman" w:eastAsia="Arial" w:hAnsi="Times New Roman" w:cs="Times New Roman"/>
        </w:rPr>
      </w:pPr>
    </w:p>
    <w:p w14:paraId="000002F0" w14:textId="3A94164D" w:rsidR="003351E7" w:rsidRPr="002229E8" w:rsidRDefault="00276DB9" w:rsidP="002229E8">
      <w:pPr>
        <w:spacing w:after="288" w:line="288" w:lineRule="auto"/>
        <w:contextualSpacing/>
        <w:jc w:val="both"/>
        <w:rPr>
          <w:rFonts w:ascii="Times New Roman" w:eastAsia="Arial" w:hAnsi="Times New Roman" w:cs="Times New Roman"/>
        </w:rPr>
      </w:pPr>
      <w:r w:rsidRPr="002229E8">
        <w:rPr>
          <w:rFonts w:ascii="Times New Roman" w:eastAsia="Arial" w:hAnsi="Times New Roman" w:cs="Times New Roman"/>
        </w:rPr>
        <w:lastRenderedPageBreak/>
        <w:t xml:space="preserve">17.1.10.4 apresentar declaração falsa quanto às condições de participação ou quanto ao enquadramento como ME/EPP; </w:t>
      </w:r>
    </w:p>
    <w:p w14:paraId="320CD7CA" w14:textId="77777777" w:rsidR="004E7549" w:rsidRPr="002229E8" w:rsidRDefault="004E7549" w:rsidP="002229E8">
      <w:pPr>
        <w:spacing w:line="288" w:lineRule="auto"/>
        <w:contextualSpacing/>
        <w:jc w:val="both"/>
        <w:rPr>
          <w:rFonts w:ascii="Times New Roman" w:eastAsia="Arial" w:hAnsi="Times New Roman" w:cs="Times New Roman"/>
        </w:rPr>
      </w:pPr>
    </w:p>
    <w:p w14:paraId="000002F1" w14:textId="4BB67755"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17.1.11 praticar atos ilícitos com vistas a frustrar os objetivos do certame;</w:t>
      </w:r>
    </w:p>
    <w:p w14:paraId="000002F2" w14:textId="77777777" w:rsidR="003351E7" w:rsidRPr="002229E8" w:rsidRDefault="003351E7" w:rsidP="002229E8">
      <w:pPr>
        <w:spacing w:line="288" w:lineRule="auto"/>
        <w:contextualSpacing/>
        <w:jc w:val="both"/>
        <w:rPr>
          <w:rFonts w:ascii="Times New Roman" w:eastAsia="Arial" w:hAnsi="Times New Roman" w:cs="Times New Roman"/>
        </w:rPr>
      </w:pPr>
    </w:p>
    <w:p w14:paraId="000002F3"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17.1.12 praticar ato lesivo previsto no </w:t>
      </w:r>
      <w:hyperlink r:id="rId32" w:anchor="art5">
        <w:r w:rsidR="003351E7" w:rsidRPr="002229E8">
          <w:rPr>
            <w:rFonts w:ascii="Times New Roman" w:eastAsia="Arial" w:hAnsi="Times New Roman" w:cs="Times New Roman"/>
          </w:rPr>
          <w:t>art. 5º da Lei nº 12.846, de 1º de agosto de 2013.</w:t>
        </w:r>
      </w:hyperlink>
    </w:p>
    <w:p w14:paraId="000002F4" w14:textId="77777777" w:rsidR="003351E7" w:rsidRPr="002229E8" w:rsidRDefault="003351E7" w:rsidP="002229E8">
      <w:pPr>
        <w:spacing w:line="288" w:lineRule="auto"/>
        <w:contextualSpacing/>
        <w:jc w:val="both"/>
        <w:rPr>
          <w:rFonts w:ascii="Times New Roman" w:eastAsia="Arial" w:hAnsi="Times New Roman" w:cs="Times New Roman"/>
        </w:rPr>
      </w:pPr>
    </w:p>
    <w:p w14:paraId="000002F5"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17.2 O licitante ou contratado que cometer qualquer das condutas discriminadas nos subitens anteriores ficará sujeito, sem prejuízo da responsabilidade civil e criminal, às seguintes sanções:</w:t>
      </w:r>
    </w:p>
    <w:p w14:paraId="0D498F7D" w14:textId="77777777" w:rsidR="004E7549" w:rsidRPr="002229E8" w:rsidRDefault="004E7549" w:rsidP="002229E8">
      <w:pPr>
        <w:spacing w:line="288" w:lineRule="auto"/>
        <w:contextualSpacing/>
        <w:jc w:val="both"/>
        <w:rPr>
          <w:rFonts w:ascii="Times New Roman" w:eastAsia="Arial" w:hAnsi="Times New Roman" w:cs="Times New Roman"/>
        </w:rPr>
      </w:pPr>
    </w:p>
    <w:p w14:paraId="000002F6" w14:textId="31BF270B"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17.2.1 Advertência, prevista no art. 156, I, § 2º, da Lei nº 14.133/2021, pela infração descrita no item 17.1.1, de menor potencial ofensivo, quando não se justificar a imposição de penalidade mais grave.</w:t>
      </w:r>
    </w:p>
    <w:p w14:paraId="1110B2CF" w14:textId="77777777" w:rsidR="004E7549" w:rsidRPr="002229E8" w:rsidRDefault="004E7549" w:rsidP="002229E8">
      <w:pPr>
        <w:spacing w:line="288" w:lineRule="auto"/>
        <w:contextualSpacing/>
        <w:jc w:val="both"/>
        <w:rPr>
          <w:rFonts w:ascii="Times New Roman" w:eastAsia="Arial" w:hAnsi="Times New Roman" w:cs="Times New Roman"/>
        </w:rPr>
      </w:pPr>
    </w:p>
    <w:p w14:paraId="000002F7" w14:textId="5A12749E"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17.2.2 Multa administrativa, prevista no art. 156, II, § 3º, da Lei nº 14.133/2021, pela infração dos subitens 17.1.1 a 17.1.12, que não poderá ser inferior a 0,5% (cinco décimos por cento) nem superior a 30% (trinta por cento) do valor do Contrato, devendo ser observados os seguintes parâmetros:</w:t>
      </w:r>
    </w:p>
    <w:p w14:paraId="000002F8" w14:textId="521EF79B"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a) multa de 0,5% a 1,5%, nos casos da infração prevista no subitem 17.1.1, incidente sobre o </w:t>
      </w:r>
      <w:r w:rsidRPr="002229E8">
        <w:rPr>
          <w:rFonts w:ascii="Times New Roman" w:eastAsia="Arial" w:hAnsi="Times New Roman" w:cs="Times New Roman"/>
          <w:color w:val="FF0000"/>
        </w:rPr>
        <w:t xml:space="preserve">valor </w:t>
      </w:r>
      <w:r w:rsidR="00AE71DF" w:rsidRPr="002229E8">
        <w:rPr>
          <w:rFonts w:ascii="Times New Roman" w:eastAsia="Arial" w:hAnsi="Times New Roman" w:cs="Times New Roman"/>
          <w:color w:val="FF0000"/>
        </w:rPr>
        <w:t>anu</w:t>
      </w:r>
      <w:r w:rsidRPr="002229E8">
        <w:rPr>
          <w:rFonts w:ascii="Times New Roman" w:eastAsia="Arial" w:hAnsi="Times New Roman" w:cs="Times New Roman"/>
          <w:color w:val="FF0000"/>
        </w:rPr>
        <w:t>al</w:t>
      </w:r>
      <w:r w:rsidRPr="002229E8">
        <w:rPr>
          <w:rFonts w:ascii="Times New Roman" w:eastAsia="Arial" w:hAnsi="Times New Roman" w:cs="Times New Roman"/>
        </w:rPr>
        <w:t xml:space="preserve"> atualizado do Contrato; </w:t>
      </w:r>
    </w:p>
    <w:p w14:paraId="000002F9" w14:textId="0A506740"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b) multa de 0,5% a 15%, nos casos das infrações previstas nos subitens 17.1.2 a 17.1.7, incidente sobre o </w:t>
      </w:r>
      <w:r w:rsidRPr="002229E8">
        <w:rPr>
          <w:rFonts w:ascii="Times New Roman" w:eastAsia="Arial" w:hAnsi="Times New Roman" w:cs="Times New Roman"/>
          <w:color w:val="FF0000"/>
        </w:rPr>
        <w:t xml:space="preserve">valor </w:t>
      </w:r>
      <w:r w:rsidR="00AE71DF" w:rsidRPr="002229E8">
        <w:rPr>
          <w:rFonts w:ascii="Times New Roman" w:eastAsia="Arial" w:hAnsi="Times New Roman" w:cs="Times New Roman"/>
          <w:color w:val="FF0000"/>
        </w:rPr>
        <w:t>anual</w:t>
      </w:r>
      <w:r w:rsidRPr="002229E8">
        <w:rPr>
          <w:rFonts w:ascii="Times New Roman" w:eastAsia="Arial" w:hAnsi="Times New Roman" w:cs="Times New Roman"/>
        </w:rPr>
        <w:t xml:space="preserve"> atualizado do Contrato;</w:t>
      </w:r>
    </w:p>
    <w:p w14:paraId="000002FA" w14:textId="4D5392A5"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c) multa de 5% a 30%, nos casos das infrações previstas nos subitens 17.1.8 a 17.1.12, incidente sobre o </w:t>
      </w:r>
      <w:r w:rsidRPr="002229E8">
        <w:rPr>
          <w:rFonts w:ascii="Times New Roman" w:eastAsia="Arial" w:hAnsi="Times New Roman" w:cs="Times New Roman"/>
          <w:color w:val="FF0000"/>
        </w:rPr>
        <w:t xml:space="preserve">valor </w:t>
      </w:r>
      <w:r w:rsidR="00AE71DF" w:rsidRPr="002229E8">
        <w:rPr>
          <w:rFonts w:ascii="Times New Roman" w:eastAsia="Arial" w:hAnsi="Times New Roman" w:cs="Times New Roman"/>
          <w:color w:val="FF0000"/>
        </w:rPr>
        <w:t>anual</w:t>
      </w:r>
      <w:r w:rsidRPr="002229E8">
        <w:rPr>
          <w:rFonts w:ascii="Times New Roman" w:eastAsia="Arial" w:hAnsi="Times New Roman" w:cs="Times New Roman"/>
          <w:color w:val="FF0000"/>
        </w:rPr>
        <w:t xml:space="preserve"> </w:t>
      </w:r>
      <w:r w:rsidRPr="002229E8">
        <w:rPr>
          <w:rFonts w:ascii="Times New Roman" w:eastAsia="Arial" w:hAnsi="Times New Roman" w:cs="Times New Roman"/>
        </w:rPr>
        <w:t>atualizado do Contrato</w:t>
      </w:r>
      <w:r w:rsidR="006F3523" w:rsidRPr="002229E8">
        <w:rPr>
          <w:rFonts w:ascii="Times New Roman" w:eastAsia="Arial" w:hAnsi="Times New Roman" w:cs="Times New Roman"/>
        </w:rPr>
        <w:t>.</w:t>
      </w:r>
    </w:p>
    <w:p w14:paraId="1FF6B099" w14:textId="77777777" w:rsidR="004E7549" w:rsidRPr="002229E8" w:rsidRDefault="004E7549" w:rsidP="002229E8">
      <w:pPr>
        <w:spacing w:before="280" w:after="280" w:line="288" w:lineRule="auto"/>
        <w:contextualSpacing/>
        <w:jc w:val="both"/>
        <w:rPr>
          <w:rFonts w:ascii="Times New Roman" w:eastAsia="Arial" w:hAnsi="Times New Roman" w:cs="Times New Roman"/>
        </w:rPr>
      </w:pPr>
    </w:p>
    <w:p w14:paraId="49A26D46" w14:textId="77777777" w:rsidR="00911E7B" w:rsidRPr="002229E8" w:rsidRDefault="00911E7B" w:rsidP="002229E8">
      <w:pPr>
        <w:spacing w:before="280" w:after="280" w:line="288" w:lineRule="auto"/>
        <w:ind w:left="560" w:right="560"/>
        <w:contextualSpacing/>
        <w:jc w:val="both"/>
        <w:rPr>
          <w:rFonts w:ascii="Times New Roman" w:eastAsia="Arial" w:hAnsi="Times New Roman" w:cs="Times New Roman"/>
          <w:b/>
          <w:bCs/>
          <w:color w:val="EE0000"/>
        </w:rPr>
      </w:pPr>
      <w:r w:rsidRPr="002229E8">
        <w:rPr>
          <w:rFonts w:ascii="Times New Roman" w:eastAsia="Arial" w:hAnsi="Times New Roman" w:cs="Times New Roman"/>
          <w:b/>
          <w:bCs/>
          <w:color w:val="EE0000"/>
        </w:rPr>
        <w:t>NOTA EXPLICATIVA:</w:t>
      </w:r>
    </w:p>
    <w:p w14:paraId="7746F9B5" w14:textId="4E9BF326" w:rsidR="00911E7B" w:rsidRPr="002229E8" w:rsidRDefault="00911E7B" w:rsidP="002229E8">
      <w:pPr>
        <w:spacing w:before="280" w:after="280" w:line="288" w:lineRule="auto"/>
        <w:ind w:left="560" w:right="560"/>
        <w:contextualSpacing/>
        <w:jc w:val="both"/>
        <w:rPr>
          <w:rFonts w:ascii="Times New Roman" w:eastAsia="Arial" w:hAnsi="Times New Roman" w:cs="Times New Roman"/>
        </w:rPr>
      </w:pPr>
      <w:r w:rsidRPr="002229E8">
        <w:rPr>
          <w:rFonts w:ascii="Times New Roman" w:eastAsia="Calibri" w:hAnsi="Times New Roman" w:cs="Times New Roman"/>
          <w:color w:val="EE0000"/>
          <w:lang w:eastAsia="en-US"/>
        </w:rPr>
        <w:t xml:space="preserve">Caso se trate de prestação de serviços com dedicação exclusiva de mão de obra deverá ser incluída a alínea d: </w:t>
      </w:r>
    </w:p>
    <w:p w14:paraId="2C445B68" w14:textId="77777777" w:rsidR="00AE71DF" w:rsidRPr="002229E8" w:rsidRDefault="00AE71DF" w:rsidP="002229E8">
      <w:pPr>
        <w:spacing w:line="288" w:lineRule="auto"/>
        <w:ind w:left="567" w:right="566"/>
        <w:contextualSpacing/>
        <w:jc w:val="both"/>
        <w:rPr>
          <w:rFonts w:ascii="Times New Roman" w:hAnsi="Times New Roman" w:cs="Times New Roman"/>
          <w:color w:val="EE0000"/>
        </w:rPr>
      </w:pPr>
      <w:r w:rsidRPr="002229E8">
        <w:rPr>
          <w:rFonts w:ascii="Times New Roman" w:hAnsi="Times New Roman" w:cs="Times New Roman"/>
          <w:color w:val="EE0000"/>
        </w:rPr>
        <w:t xml:space="preserve">d) multa de 0,5% a 15% incidente sobre o </w:t>
      </w:r>
      <w:r w:rsidRPr="002229E8">
        <w:rPr>
          <w:rFonts w:ascii="Times New Roman" w:hAnsi="Times New Roman" w:cs="Times New Roman"/>
          <w:color w:val="C00000"/>
        </w:rPr>
        <w:t>valor anual</w:t>
      </w:r>
      <w:r w:rsidRPr="002229E8">
        <w:rPr>
          <w:rFonts w:ascii="Times New Roman" w:hAnsi="Times New Roman" w:cs="Times New Roman"/>
          <w:color w:val="EE0000"/>
        </w:rPr>
        <w:t xml:space="preserve"> do Contrato, caso não comprovado, no prazo estabelecido pela fiscalização, o cumprimento das obrigações trabalhistas e com o Fundo de Garantia do Tempo de Serviço (FGTS) em relação aos empregados diretamente envolvidos na execução, na forma do art. 50 da Lei nº 14.133/2021, em especial quanto ao:</w:t>
      </w:r>
    </w:p>
    <w:p w14:paraId="5573619F" w14:textId="77777777" w:rsidR="00AE71DF" w:rsidRPr="002229E8" w:rsidRDefault="00AE71DF" w:rsidP="002229E8">
      <w:pPr>
        <w:pStyle w:val="NormalWeb"/>
        <w:spacing w:before="0" w:beforeAutospacing="0" w:line="288" w:lineRule="auto"/>
        <w:ind w:left="567" w:right="566"/>
        <w:contextualSpacing/>
        <w:jc w:val="both"/>
        <w:rPr>
          <w:color w:val="EE0000"/>
        </w:rPr>
      </w:pPr>
      <w:r w:rsidRPr="002229E8">
        <w:rPr>
          <w:color w:val="EE0000"/>
        </w:rPr>
        <w:t>i) registro de ponto;</w:t>
      </w:r>
    </w:p>
    <w:p w14:paraId="4674FD7C" w14:textId="77777777" w:rsidR="00AE71DF" w:rsidRPr="002229E8" w:rsidRDefault="00AE71DF" w:rsidP="002229E8">
      <w:pPr>
        <w:pStyle w:val="NormalWeb"/>
        <w:spacing w:before="225" w:line="288" w:lineRule="auto"/>
        <w:ind w:left="567" w:right="566"/>
        <w:contextualSpacing/>
        <w:jc w:val="both"/>
        <w:rPr>
          <w:color w:val="EE0000"/>
        </w:rPr>
      </w:pPr>
      <w:r w:rsidRPr="002229E8">
        <w:rPr>
          <w:color w:val="EE0000"/>
        </w:rPr>
        <w:t>ii) recibo de pagamento de salários, adicionais, horas extras, repouso semanal remunerado e décimo terceiro salário;</w:t>
      </w:r>
    </w:p>
    <w:p w14:paraId="112D4708" w14:textId="77777777" w:rsidR="00AE71DF" w:rsidRPr="002229E8" w:rsidRDefault="00AE71DF" w:rsidP="002229E8">
      <w:pPr>
        <w:pStyle w:val="NormalWeb"/>
        <w:spacing w:before="225" w:line="288" w:lineRule="auto"/>
        <w:ind w:left="567" w:right="566"/>
        <w:contextualSpacing/>
        <w:jc w:val="both"/>
        <w:rPr>
          <w:color w:val="EE0000"/>
        </w:rPr>
      </w:pPr>
      <w:r w:rsidRPr="002229E8">
        <w:rPr>
          <w:color w:val="EE0000"/>
        </w:rPr>
        <w:t>iii) comprovante de depósito do FGTS;</w:t>
      </w:r>
    </w:p>
    <w:p w14:paraId="110AAE3D" w14:textId="77777777" w:rsidR="00AE71DF" w:rsidRPr="002229E8" w:rsidRDefault="00AE71DF" w:rsidP="002229E8">
      <w:pPr>
        <w:pStyle w:val="NormalWeb"/>
        <w:spacing w:before="225" w:line="288" w:lineRule="auto"/>
        <w:ind w:left="567" w:right="566"/>
        <w:contextualSpacing/>
        <w:jc w:val="both"/>
        <w:rPr>
          <w:color w:val="EE0000"/>
        </w:rPr>
      </w:pPr>
      <w:r w:rsidRPr="002229E8">
        <w:rPr>
          <w:color w:val="EE0000"/>
        </w:rPr>
        <w:t>iv) recibo de concessão e pagamento de férias e do respectivo adicional;</w:t>
      </w:r>
    </w:p>
    <w:p w14:paraId="61CB13B4" w14:textId="77777777" w:rsidR="00AE71DF" w:rsidRPr="002229E8" w:rsidRDefault="00AE71DF" w:rsidP="002229E8">
      <w:pPr>
        <w:pStyle w:val="NormalWeb"/>
        <w:spacing w:before="225" w:line="288" w:lineRule="auto"/>
        <w:ind w:left="567" w:right="566"/>
        <w:contextualSpacing/>
        <w:jc w:val="both"/>
        <w:rPr>
          <w:color w:val="EE0000"/>
        </w:rPr>
      </w:pPr>
      <w:r w:rsidRPr="002229E8">
        <w:rPr>
          <w:color w:val="EE0000"/>
        </w:rPr>
        <w:t>v) recibo de quitação de obrigações trabalhistas e previdenciárias dos empregados dispensados até a data da extinção do Contrato; e</w:t>
      </w:r>
    </w:p>
    <w:p w14:paraId="0E7C179C" w14:textId="12166689" w:rsidR="00911E7B" w:rsidRPr="002229E8" w:rsidRDefault="00AE71DF" w:rsidP="002229E8">
      <w:pPr>
        <w:pStyle w:val="NormalWeb"/>
        <w:spacing w:before="225" w:line="288" w:lineRule="auto"/>
        <w:ind w:left="567" w:right="566"/>
        <w:contextualSpacing/>
        <w:jc w:val="both"/>
        <w:rPr>
          <w:rFonts w:eastAsia="Arial"/>
        </w:rPr>
      </w:pPr>
      <w:r w:rsidRPr="002229E8">
        <w:rPr>
          <w:color w:val="EE0000"/>
        </w:rPr>
        <w:t>vi) recibo de pagamento de vale-transporte e vale-alimentação, na forma prevista em norma coletiva.</w:t>
      </w:r>
    </w:p>
    <w:p w14:paraId="000002FB" w14:textId="131822AB" w:rsidR="003351E7" w:rsidRPr="002229E8" w:rsidRDefault="00276DB9" w:rsidP="002229E8">
      <w:pPr>
        <w:spacing w:before="280" w:after="280" w:line="288" w:lineRule="auto"/>
        <w:contextualSpacing/>
        <w:jc w:val="both"/>
        <w:rPr>
          <w:rFonts w:ascii="Times New Roman" w:eastAsia="Arial" w:hAnsi="Times New Roman" w:cs="Times New Roman"/>
        </w:rPr>
      </w:pPr>
      <w:r w:rsidRPr="002229E8">
        <w:rPr>
          <w:rFonts w:ascii="Times New Roman" w:eastAsia="Arial" w:hAnsi="Times New Roman" w:cs="Times New Roman"/>
        </w:rPr>
        <w:lastRenderedPageBreak/>
        <w:t>17.2.2.1 Na hipótese de a infração ser cometida antes da celebração do contrato, a base de cálculo da multa do item 17.2.2 será o valor anual estimado da contratação.</w:t>
      </w:r>
    </w:p>
    <w:p w14:paraId="02871408" w14:textId="77777777" w:rsidR="004E7549" w:rsidRPr="002229E8" w:rsidRDefault="004E7549" w:rsidP="002229E8">
      <w:pPr>
        <w:spacing w:line="288" w:lineRule="auto"/>
        <w:ind w:left="567" w:right="566"/>
        <w:contextualSpacing/>
        <w:jc w:val="both"/>
        <w:rPr>
          <w:rFonts w:ascii="Times New Roman" w:eastAsia="Arial" w:hAnsi="Times New Roman" w:cs="Times New Roman"/>
          <w:b/>
          <w:bCs/>
          <w:color w:val="FF0000"/>
        </w:rPr>
      </w:pPr>
    </w:p>
    <w:p w14:paraId="43FE4476" w14:textId="77777777" w:rsidR="006E6B35" w:rsidRPr="002229E8" w:rsidRDefault="006E6B35" w:rsidP="002229E8">
      <w:pPr>
        <w:spacing w:line="288" w:lineRule="auto"/>
        <w:ind w:left="851" w:right="566"/>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4E85B7A0" w14:textId="2265B1F9" w:rsidR="006E6B35" w:rsidRPr="002229E8" w:rsidRDefault="006E6B35" w:rsidP="002229E8">
      <w:pPr>
        <w:spacing w:line="288" w:lineRule="auto"/>
        <w:ind w:left="851"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A base de cálculo prevista nas alíneas a </w:t>
      </w:r>
      <w:proofErr w:type="spellStart"/>
      <w:r w:rsidRPr="002229E8">
        <w:rPr>
          <w:rFonts w:ascii="Times New Roman" w:eastAsia="Arial" w:hAnsi="Times New Roman" w:cs="Times New Roman"/>
          <w:color w:val="FF0000"/>
        </w:rPr>
        <w:t>a</w:t>
      </w:r>
      <w:proofErr w:type="spellEnd"/>
      <w:r w:rsidRPr="002229E8">
        <w:rPr>
          <w:rFonts w:ascii="Times New Roman" w:eastAsia="Arial" w:hAnsi="Times New Roman" w:cs="Times New Roman"/>
          <w:color w:val="FF0000"/>
        </w:rPr>
        <w:t xml:space="preserve"> c</w:t>
      </w:r>
      <w:r w:rsidR="006C254E" w:rsidRPr="002229E8">
        <w:rPr>
          <w:rFonts w:ascii="Times New Roman" w:eastAsia="Arial" w:hAnsi="Times New Roman" w:cs="Times New Roman"/>
          <w:color w:val="FF0000"/>
        </w:rPr>
        <w:t xml:space="preserve">, e d, se for o caso, </w:t>
      </w:r>
      <w:r w:rsidRPr="002229E8">
        <w:rPr>
          <w:rFonts w:ascii="Times New Roman" w:eastAsia="Arial" w:hAnsi="Times New Roman" w:cs="Times New Roman"/>
          <w:color w:val="FF0000"/>
        </w:rPr>
        <w:t>do item 17.2.2, pode ser alterada, de acordo com o caso concreto, estabelecendo como base de cálculo, ao invés do valor anual do Contrato, o valor da parcela não executada ou o valor total do contrato, como critério de dosimetria.</w:t>
      </w:r>
    </w:p>
    <w:p w14:paraId="000002FE" w14:textId="7AE25721" w:rsidR="003351E7" w:rsidRPr="002229E8" w:rsidRDefault="006E6B35" w:rsidP="002229E8">
      <w:pPr>
        <w:spacing w:line="288" w:lineRule="auto"/>
        <w:ind w:left="851" w:right="566"/>
        <w:contextualSpacing/>
        <w:jc w:val="both"/>
        <w:rPr>
          <w:rFonts w:ascii="Times New Roman" w:eastAsia="Arial" w:hAnsi="Times New Roman" w:cs="Times New Roman"/>
        </w:rPr>
      </w:pPr>
      <w:r w:rsidRPr="002229E8">
        <w:rPr>
          <w:rFonts w:ascii="Times New Roman" w:eastAsia="Arial" w:hAnsi="Times New Roman" w:cs="Times New Roman"/>
          <w:color w:val="FF0000"/>
        </w:rPr>
        <w:t>A multa administrativa não visa reparar os prejuízos causados à Administração, mas penalizar o contratado que descumprir as disposições do contrato, aí incluídas as hipóteses de emissão de nota de empenho.</w:t>
      </w:r>
      <w:r w:rsidR="00276DB9" w:rsidRPr="002229E8">
        <w:rPr>
          <w:rFonts w:ascii="Times New Roman" w:eastAsia="Arial" w:hAnsi="Times New Roman" w:cs="Times New Roman"/>
        </w:rPr>
        <w:t xml:space="preserve">  </w:t>
      </w:r>
    </w:p>
    <w:p w14:paraId="1714FDF8" w14:textId="77777777" w:rsidR="006E6B35" w:rsidRPr="002229E8" w:rsidRDefault="006E6B35" w:rsidP="002229E8">
      <w:pPr>
        <w:spacing w:line="288" w:lineRule="auto"/>
        <w:contextualSpacing/>
        <w:jc w:val="both"/>
        <w:rPr>
          <w:rFonts w:ascii="Times New Roman" w:eastAsia="Arial" w:hAnsi="Times New Roman" w:cs="Times New Roman"/>
        </w:rPr>
      </w:pPr>
    </w:p>
    <w:p w14:paraId="000002FF" w14:textId="58357D4E"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17.2.2.2    Em caso de reincidência, o valor total das multas administrativas aplicadas não poderá exceder o limite de 30% (trinta por cento) sobre o valor total do Contrato.</w:t>
      </w:r>
    </w:p>
    <w:p w14:paraId="00000300" w14:textId="77777777" w:rsidR="003351E7" w:rsidRPr="002229E8" w:rsidRDefault="003351E7" w:rsidP="002229E8">
      <w:pPr>
        <w:spacing w:line="288" w:lineRule="auto"/>
        <w:contextualSpacing/>
        <w:jc w:val="both"/>
        <w:rPr>
          <w:rFonts w:ascii="Times New Roman" w:eastAsia="Arial" w:hAnsi="Times New Roman" w:cs="Times New Roman"/>
        </w:rPr>
      </w:pPr>
    </w:p>
    <w:p w14:paraId="00000301"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17.2.2.3 Se a multa aplicada e as indenizações cabíveis forem superiores ao valor de pagamento eventualmente devido pela Administração ao contratado, além da perda desse valor, a diferença será descontada da garantia prestada ou será cobrada judicialmente, na forma do art. 156, § 8º, da Lei nº 14.133/2021, e conforme o procedimento previsto no item 17.13.</w:t>
      </w:r>
    </w:p>
    <w:p w14:paraId="00000302" w14:textId="77777777" w:rsidR="003351E7" w:rsidRPr="002229E8" w:rsidRDefault="003351E7" w:rsidP="002229E8">
      <w:pPr>
        <w:spacing w:line="288" w:lineRule="auto"/>
        <w:contextualSpacing/>
        <w:jc w:val="both"/>
        <w:rPr>
          <w:rFonts w:ascii="Times New Roman" w:eastAsia="Arial" w:hAnsi="Times New Roman" w:cs="Times New Roman"/>
        </w:rPr>
      </w:pPr>
    </w:p>
    <w:p w14:paraId="00000303"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17.2.2.4 A penalidade de multa pode ser aplicada cumulativamente com as demais sanções, na forma do art. 156, § 7º, da Lei nº 14.133/2021.</w:t>
      </w:r>
    </w:p>
    <w:p w14:paraId="00000304" w14:textId="77777777" w:rsidR="003351E7" w:rsidRPr="002229E8" w:rsidRDefault="003351E7" w:rsidP="002229E8">
      <w:pPr>
        <w:spacing w:line="288" w:lineRule="auto"/>
        <w:contextualSpacing/>
        <w:jc w:val="both"/>
        <w:rPr>
          <w:rFonts w:ascii="Times New Roman" w:eastAsia="Arial" w:hAnsi="Times New Roman" w:cs="Times New Roman"/>
        </w:rPr>
      </w:pPr>
    </w:p>
    <w:p w14:paraId="00000305"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17.2.3 Impedimento de licitar e contratar, prevista no art. 156, III, § 4º, da Lei nº 14.133/2021, nos casos relacionados nos subitens 17.1.2 a 17.1.7, quando não se justificar a imposição de penalidade mais grave, e impedirá o responsável de licitar ou contratar no âmbito da Administração Pública direta e indireta do Estado, pelo prazo máximo de 3 (três) anos;</w:t>
      </w:r>
    </w:p>
    <w:p w14:paraId="00000306" w14:textId="77777777" w:rsidR="003351E7" w:rsidRPr="002229E8" w:rsidRDefault="003351E7" w:rsidP="002229E8">
      <w:pPr>
        <w:spacing w:line="288" w:lineRule="auto"/>
        <w:contextualSpacing/>
        <w:jc w:val="both"/>
        <w:rPr>
          <w:rFonts w:ascii="Times New Roman" w:eastAsia="Arial" w:hAnsi="Times New Roman" w:cs="Times New Roman"/>
        </w:rPr>
      </w:pPr>
    </w:p>
    <w:p w14:paraId="00000307"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17.2.4 Declaração de inidoneidade para licitar ou contratar, prevista no art. 156, IV, § 5º, da Lei nº 14.133/2021, nos casos relacionados nos subitens 17.1.8 a 17.1.12,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00000308" w14:textId="77777777" w:rsidR="003351E7" w:rsidRPr="002229E8" w:rsidRDefault="003351E7" w:rsidP="002229E8">
      <w:pPr>
        <w:spacing w:line="288" w:lineRule="auto"/>
        <w:contextualSpacing/>
        <w:jc w:val="both"/>
        <w:rPr>
          <w:rFonts w:ascii="Times New Roman" w:eastAsia="Arial" w:hAnsi="Times New Roman" w:cs="Times New Roman"/>
        </w:rPr>
      </w:pPr>
    </w:p>
    <w:p w14:paraId="00000309"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17.3 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0000030A" w14:textId="77777777" w:rsidR="003351E7" w:rsidRPr="002229E8" w:rsidRDefault="003351E7" w:rsidP="002229E8">
      <w:pPr>
        <w:spacing w:line="288" w:lineRule="auto"/>
        <w:contextualSpacing/>
        <w:jc w:val="both"/>
        <w:rPr>
          <w:rFonts w:ascii="Times New Roman" w:eastAsia="Arial" w:hAnsi="Times New Roman" w:cs="Times New Roman"/>
        </w:rPr>
      </w:pPr>
    </w:p>
    <w:p w14:paraId="0000030B"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lastRenderedPageBreak/>
        <w:t>17.3.1 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0000030C" w14:textId="77777777" w:rsidR="003351E7" w:rsidRPr="002229E8" w:rsidRDefault="003351E7" w:rsidP="002229E8">
      <w:pPr>
        <w:spacing w:line="288" w:lineRule="auto"/>
        <w:contextualSpacing/>
        <w:jc w:val="both"/>
        <w:rPr>
          <w:rFonts w:ascii="Times New Roman" w:eastAsia="Arial" w:hAnsi="Times New Roman" w:cs="Times New Roman"/>
        </w:rPr>
      </w:pPr>
    </w:p>
    <w:p w14:paraId="0000030D"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17.3.2 O atraso superior a 25 (vinte e cinco) dias no cumprimento da obrigação prevista no item 17.3.1 autoriza a Administração a promover a rescisão contratual por descumprimento ou cumprimento irregular de suas cláusulas.</w:t>
      </w:r>
    </w:p>
    <w:p w14:paraId="0000030E" w14:textId="77777777" w:rsidR="003351E7" w:rsidRPr="002229E8" w:rsidRDefault="003351E7" w:rsidP="002229E8">
      <w:pPr>
        <w:spacing w:line="288" w:lineRule="auto"/>
        <w:contextualSpacing/>
        <w:jc w:val="both"/>
        <w:rPr>
          <w:rFonts w:ascii="Times New Roman" w:eastAsia="Arial" w:hAnsi="Times New Roman" w:cs="Times New Roman"/>
        </w:rPr>
      </w:pPr>
    </w:p>
    <w:p w14:paraId="0000030F"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17.3.3 A aplicação de multa de mora não impedirá que a Administração a converta em compensatória e promova a extinção unilateral do Contrato com a aplicação cumulada de outras sanções previstas no Contrato.</w:t>
      </w:r>
    </w:p>
    <w:p w14:paraId="00000310" w14:textId="77777777" w:rsidR="003351E7" w:rsidRPr="002229E8" w:rsidRDefault="003351E7" w:rsidP="002229E8">
      <w:pPr>
        <w:spacing w:line="288" w:lineRule="auto"/>
        <w:contextualSpacing/>
        <w:jc w:val="both"/>
        <w:rPr>
          <w:rFonts w:ascii="Times New Roman" w:eastAsia="Arial" w:hAnsi="Times New Roman" w:cs="Times New Roman"/>
        </w:rPr>
      </w:pPr>
    </w:p>
    <w:p w14:paraId="00000311"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17.4 No caso de inexecução total ou parcial do objeto, que acarrete a rescisão do Contrato, será automaticamente devida multa compensatória no valor de </w:t>
      </w:r>
      <w:proofErr w:type="gramStart"/>
      <w:r w:rsidRPr="002229E8">
        <w:rPr>
          <w:rFonts w:ascii="Times New Roman" w:eastAsia="Arial" w:hAnsi="Times New Roman" w:cs="Times New Roman"/>
          <w:color w:val="EE0000"/>
        </w:rPr>
        <w:t>.....</w:t>
      </w:r>
      <w:proofErr w:type="gramEnd"/>
      <w:r w:rsidRPr="002229E8">
        <w:rPr>
          <w:rFonts w:ascii="Times New Roman" w:eastAsia="Arial" w:hAnsi="Times New Roman" w:cs="Times New Roman"/>
        </w:rPr>
        <w:t>% do valor do Contrato.</w:t>
      </w:r>
    </w:p>
    <w:p w14:paraId="00000312" w14:textId="77777777" w:rsidR="003351E7" w:rsidRPr="002229E8" w:rsidRDefault="003351E7" w:rsidP="002229E8">
      <w:pPr>
        <w:spacing w:line="288" w:lineRule="auto"/>
        <w:ind w:left="567" w:right="566" w:firstLine="567"/>
        <w:contextualSpacing/>
        <w:jc w:val="both"/>
        <w:rPr>
          <w:rFonts w:ascii="Times New Roman" w:eastAsia="Arial" w:hAnsi="Times New Roman" w:cs="Times New Roman"/>
        </w:rPr>
      </w:pPr>
    </w:p>
    <w:p w14:paraId="6F2EED57" w14:textId="77777777" w:rsidR="00696390" w:rsidRPr="002229E8" w:rsidRDefault="00276DB9" w:rsidP="002229E8">
      <w:pPr>
        <w:spacing w:line="288" w:lineRule="auto"/>
        <w:ind w:left="567" w:right="566"/>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313" w14:textId="768F369C" w:rsidR="003351E7" w:rsidRPr="002229E8" w:rsidRDefault="00276DB9" w:rsidP="002229E8">
      <w:pPr>
        <w:spacing w:line="288" w:lineRule="auto"/>
        <w:ind w:left="567"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A multa compensatória é espécie de cláusula penal que visa pré-definir as perdas e danos em caso de inadimplemento absoluto e rescisão do Contrato, servindo como uma antecipação caso o valor indenizatório que vier a ser apurado for maior do que a multa compensatória estabelecida. Frisa-se que o seu valor-limite é aquele previsto no art. 412 do Código Civil, ou seja, o valor da obrigação principal. Portanto, deverá o administrador ponderar, no caso concreto, o percentual devido em caso de rescisão contratual que melhor se adeque à hipótese.</w:t>
      </w:r>
    </w:p>
    <w:p w14:paraId="00000314" w14:textId="77777777" w:rsidR="003351E7" w:rsidRPr="002229E8" w:rsidRDefault="00276DB9" w:rsidP="002229E8">
      <w:pPr>
        <w:spacing w:line="288" w:lineRule="auto"/>
        <w:ind w:left="567" w:right="566"/>
        <w:contextualSpacing/>
        <w:jc w:val="both"/>
        <w:rPr>
          <w:rFonts w:ascii="Times New Roman" w:eastAsia="Arial" w:hAnsi="Times New Roman" w:cs="Times New Roman"/>
        </w:rPr>
      </w:pPr>
      <w:r w:rsidRPr="002229E8">
        <w:rPr>
          <w:rFonts w:ascii="Times New Roman" w:eastAsia="Arial" w:hAnsi="Times New Roman" w:cs="Times New Roman"/>
        </w:rPr>
        <w:t xml:space="preserve">  </w:t>
      </w:r>
    </w:p>
    <w:p w14:paraId="00000315"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17.4.1 A multa compensatória, isoladamente aplicada ou quando somada ao valor da multa moratória convertida, não poderá exceder o limite previsto no art. 412 do Código Civil, ou seja, o valor da obrigação principal.</w:t>
      </w:r>
    </w:p>
    <w:p w14:paraId="00000316" w14:textId="77777777" w:rsidR="003351E7" w:rsidRPr="002229E8" w:rsidRDefault="003351E7" w:rsidP="002229E8">
      <w:pPr>
        <w:spacing w:line="288" w:lineRule="auto"/>
        <w:contextualSpacing/>
        <w:jc w:val="both"/>
        <w:rPr>
          <w:rFonts w:ascii="Times New Roman" w:eastAsia="Arial" w:hAnsi="Times New Roman" w:cs="Times New Roman"/>
        </w:rPr>
      </w:pPr>
    </w:p>
    <w:p w14:paraId="00000317"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17.5 Na aplicação das sanções serão considerados os seguintes requisitos, previstos no art. 156, § 1º, incisos I a V, da Lei nº 14.133/2021:</w:t>
      </w:r>
    </w:p>
    <w:p w14:paraId="00000318"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17.5.1 a natureza e a gravidade da infração cometida;</w:t>
      </w:r>
    </w:p>
    <w:p w14:paraId="00000319"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17.5.2 as peculiaridades do caso concreto;</w:t>
      </w:r>
    </w:p>
    <w:p w14:paraId="0000031A"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17.5.3 as circunstâncias agravantes ou atenuantes, observadas aquelas previstas nos arts. 71 e 72 da Lei n° 5.427, de 1º de abril de 2009;</w:t>
      </w:r>
    </w:p>
    <w:p w14:paraId="0000031B"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17.5.4 os danos que dela provierem para a Administração Pública;</w:t>
      </w:r>
    </w:p>
    <w:p w14:paraId="0000031C"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17.5.5 a implantação ou o aperfeiçoamento de programa de integridade, conforme normas e orientações dos órgãos de controle.</w:t>
      </w:r>
    </w:p>
    <w:p w14:paraId="0000031D" w14:textId="77777777" w:rsidR="003351E7" w:rsidRPr="002229E8" w:rsidRDefault="003351E7" w:rsidP="002229E8">
      <w:pPr>
        <w:spacing w:line="288" w:lineRule="auto"/>
        <w:contextualSpacing/>
        <w:jc w:val="both"/>
        <w:rPr>
          <w:rFonts w:ascii="Times New Roman" w:eastAsia="Arial" w:hAnsi="Times New Roman" w:cs="Times New Roman"/>
        </w:rPr>
      </w:pPr>
    </w:p>
    <w:p w14:paraId="0000031E"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17.6 A imposição das penalidades é de competência exclusiva do órgão ou entidade contratante, sendo competentes para sua aplicação: </w:t>
      </w:r>
    </w:p>
    <w:p w14:paraId="0000031F"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a) as sanções previstas nos itens 17.2.1, 17.2.2 e 17.2.3 serão impostas pelo Ordenador de Despesa;</w:t>
      </w:r>
    </w:p>
    <w:p w14:paraId="00000320"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lastRenderedPageBreak/>
        <w:t>b) a aplicação da sanção prevista no item 17.2.4, na forma do art. 156, § 6º, I, da Lei nº 14.133/2021, é de competência exclusiva:</w:t>
      </w:r>
    </w:p>
    <w:p w14:paraId="00000321"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b.1) em se tratando de contratação realizada pela Administração Pública direta, do Secretário de Estado; ou</w:t>
      </w:r>
    </w:p>
    <w:p w14:paraId="00000322"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b.2) em se tratando de contratação realizada pela Administração Pública Indireta (fundação e autarquia), da autoridade máxima da entidade.</w:t>
      </w:r>
    </w:p>
    <w:p w14:paraId="00000323" w14:textId="77777777" w:rsidR="003351E7" w:rsidRPr="002229E8" w:rsidRDefault="003351E7" w:rsidP="002229E8">
      <w:pPr>
        <w:spacing w:line="288" w:lineRule="auto"/>
        <w:contextualSpacing/>
        <w:jc w:val="both"/>
        <w:rPr>
          <w:rFonts w:ascii="Times New Roman" w:eastAsia="Arial" w:hAnsi="Times New Roman" w:cs="Times New Roman"/>
        </w:rPr>
      </w:pPr>
    </w:p>
    <w:p w14:paraId="00000324"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17.7 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00000325" w14:textId="77777777" w:rsidR="003351E7" w:rsidRPr="002229E8" w:rsidRDefault="003351E7" w:rsidP="002229E8">
      <w:pPr>
        <w:spacing w:line="288" w:lineRule="auto"/>
        <w:contextualSpacing/>
        <w:jc w:val="both"/>
        <w:rPr>
          <w:rFonts w:ascii="Times New Roman" w:eastAsia="Arial" w:hAnsi="Times New Roman" w:cs="Times New Roman"/>
        </w:rPr>
      </w:pPr>
    </w:p>
    <w:p w14:paraId="00000326"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17.7.1 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00000327" w14:textId="77777777" w:rsidR="003351E7" w:rsidRPr="002229E8" w:rsidRDefault="003351E7" w:rsidP="002229E8">
      <w:pPr>
        <w:spacing w:line="288" w:lineRule="auto"/>
        <w:contextualSpacing/>
        <w:jc w:val="both"/>
        <w:rPr>
          <w:rFonts w:ascii="Times New Roman" w:eastAsia="Arial" w:hAnsi="Times New Roman" w:cs="Times New Roman"/>
        </w:rPr>
      </w:pPr>
    </w:p>
    <w:p w14:paraId="00000328"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17.7.2 A defesa prévia do licitante ou contratado será exercida no prazo de:</w:t>
      </w:r>
    </w:p>
    <w:p w14:paraId="00000329"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a) 15 (quinze) dias úteis, no caso da aplicação das sanções previstas nos itens 17.2.1 e 17.2.2, contado da data da intimação;</w:t>
      </w:r>
    </w:p>
    <w:p w14:paraId="0000032A"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b) 15 (quinze) dias úteis, no caso de aplicação das sanções previstas nos itens 17.2.3 e 17.2.4, contado da data da intimação, observado o procedimento estabelecido no art. .158 da Lei nº 14.133/2021.</w:t>
      </w:r>
    </w:p>
    <w:p w14:paraId="4BA5AC50" w14:textId="77777777" w:rsidR="00696390" w:rsidRPr="002229E8" w:rsidRDefault="00696390" w:rsidP="002229E8">
      <w:pPr>
        <w:spacing w:before="280" w:after="280" w:line="288" w:lineRule="auto"/>
        <w:contextualSpacing/>
        <w:jc w:val="both"/>
        <w:rPr>
          <w:rFonts w:ascii="Times New Roman" w:eastAsia="Arial" w:hAnsi="Times New Roman" w:cs="Times New Roman"/>
        </w:rPr>
      </w:pPr>
    </w:p>
    <w:p w14:paraId="0000032B" w14:textId="67EEB514" w:rsidR="003351E7" w:rsidRPr="002229E8" w:rsidRDefault="00276DB9" w:rsidP="002229E8">
      <w:pPr>
        <w:spacing w:before="280" w:after="280" w:line="288" w:lineRule="auto"/>
        <w:contextualSpacing/>
        <w:jc w:val="both"/>
        <w:rPr>
          <w:rFonts w:ascii="Times New Roman" w:eastAsia="Arial" w:hAnsi="Times New Roman" w:cs="Times New Roman"/>
        </w:rPr>
      </w:pPr>
      <w:r w:rsidRPr="002229E8">
        <w:rPr>
          <w:rFonts w:ascii="Times New Roman" w:eastAsia="Arial" w:hAnsi="Times New Roman" w:cs="Times New Roman"/>
        </w:rPr>
        <w:t>17.7.3 Será emitida decisão conclusiva sobre a aplicação ou não da sanção, pela autoridade competente, devendo ser apresentada a devida motivação, com a demonstração dos fatos e dos respectivos fundamentos jurídicos.</w:t>
      </w:r>
    </w:p>
    <w:p w14:paraId="5FB2C2F9" w14:textId="77777777" w:rsidR="00696390" w:rsidRPr="002229E8" w:rsidRDefault="00696390" w:rsidP="002229E8">
      <w:pPr>
        <w:spacing w:line="288" w:lineRule="auto"/>
        <w:contextualSpacing/>
        <w:jc w:val="both"/>
        <w:rPr>
          <w:rFonts w:ascii="Times New Roman" w:eastAsia="Arial" w:hAnsi="Times New Roman" w:cs="Times New Roman"/>
        </w:rPr>
      </w:pPr>
    </w:p>
    <w:p w14:paraId="0000032C" w14:textId="7450ED76"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17.8 A aplicação das sanções previstas no edital e no contrato não exclui, em hipótese alguma:</w:t>
      </w:r>
    </w:p>
    <w:p w14:paraId="0000032D"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a) a obrigação de reparação integral do dano causado à Administração Pública, na forma do art. 156, § 9º, da Lei nº 14.133/2021 e do art. 416, parágrafo único, do Código Civil; e</w:t>
      </w:r>
    </w:p>
    <w:p w14:paraId="0000032E"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b) a possibilidade de rescisão administrativa do Contrato, na forma dos arts. 138 e 139 da Lei nº 14.133/2021, garantido o contraditório e a ampla defesa.</w:t>
      </w:r>
    </w:p>
    <w:p w14:paraId="0000032F"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17.8.1 Aplica-se o disposto na alínea a do item 17.8 à multa compensatória, nos termos do parágrafo único do art. 416 do Código Civil. </w:t>
      </w:r>
    </w:p>
    <w:p w14:paraId="00000330" w14:textId="77777777" w:rsidR="003351E7" w:rsidRPr="002229E8" w:rsidRDefault="003351E7" w:rsidP="002229E8">
      <w:pPr>
        <w:spacing w:line="288" w:lineRule="auto"/>
        <w:contextualSpacing/>
        <w:jc w:val="both"/>
        <w:rPr>
          <w:rFonts w:ascii="Times New Roman" w:eastAsia="Arial" w:hAnsi="Times New Roman" w:cs="Times New Roman"/>
        </w:rPr>
      </w:pPr>
    </w:p>
    <w:p w14:paraId="00000331"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17.9 As sanções de impedimento de licitar e contratar e de declaração de inidoneidade para licitar ou contratar são passíveis de reabilitação, observados os requisitos estabelecidos no art. 163 da Lei nº 14.133/2021.</w:t>
      </w:r>
    </w:p>
    <w:p w14:paraId="00000332" w14:textId="77777777" w:rsidR="003351E7" w:rsidRPr="002229E8" w:rsidRDefault="003351E7" w:rsidP="002229E8">
      <w:pPr>
        <w:spacing w:line="288" w:lineRule="auto"/>
        <w:contextualSpacing/>
        <w:jc w:val="both"/>
        <w:rPr>
          <w:rFonts w:ascii="Times New Roman" w:eastAsia="Arial" w:hAnsi="Times New Roman" w:cs="Times New Roman"/>
        </w:rPr>
      </w:pPr>
    </w:p>
    <w:p w14:paraId="00000333"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17.10 Se, durante o processo de aplicação de penalidade, houver indícios de prática de infração administrativa tipificada pela Lei nº 12.846/2013, como ato lesivo à administração pública nacional, </w:t>
      </w:r>
      <w:r w:rsidRPr="002229E8">
        <w:rPr>
          <w:rFonts w:ascii="Times New Roman" w:eastAsia="Arial" w:hAnsi="Times New Roman" w:cs="Times New Roman"/>
        </w:rPr>
        <w:lastRenderedPageBreak/>
        <w:t xml:space="preserve">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0000334" w14:textId="77777777" w:rsidR="003351E7" w:rsidRPr="002229E8" w:rsidRDefault="003351E7" w:rsidP="002229E8">
      <w:pPr>
        <w:spacing w:line="288" w:lineRule="auto"/>
        <w:contextualSpacing/>
        <w:jc w:val="both"/>
        <w:rPr>
          <w:rFonts w:ascii="Times New Roman" w:eastAsia="Arial" w:hAnsi="Times New Roman" w:cs="Times New Roman"/>
        </w:rPr>
      </w:pPr>
    </w:p>
    <w:p w14:paraId="00000335"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17.10.1 A apuração e o julgamento das demais infrações administrativas não consideradas como ato lesivo à Administração Pública nacional, nos termos da Lei nº 12.846/2013, seguirão seu rito normal na unidade administrativa.</w:t>
      </w:r>
    </w:p>
    <w:p w14:paraId="00000336" w14:textId="77777777" w:rsidR="003351E7" w:rsidRPr="002229E8" w:rsidRDefault="003351E7" w:rsidP="002229E8">
      <w:pPr>
        <w:spacing w:line="288" w:lineRule="auto"/>
        <w:contextualSpacing/>
        <w:jc w:val="both"/>
        <w:rPr>
          <w:rFonts w:ascii="Times New Roman" w:eastAsia="Arial" w:hAnsi="Times New Roman" w:cs="Times New Roman"/>
        </w:rPr>
      </w:pPr>
    </w:p>
    <w:p w14:paraId="00000337"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17.10.2 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 </w:t>
      </w:r>
    </w:p>
    <w:p w14:paraId="00000338" w14:textId="77777777" w:rsidR="003351E7" w:rsidRPr="002229E8" w:rsidRDefault="003351E7" w:rsidP="002229E8">
      <w:pPr>
        <w:spacing w:line="288" w:lineRule="auto"/>
        <w:contextualSpacing/>
        <w:jc w:val="both"/>
        <w:rPr>
          <w:rFonts w:ascii="Times New Roman" w:eastAsia="Arial" w:hAnsi="Times New Roman" w:cs="Times New Roman"/>
        </w:rPr>
      </w:pPr>
    </w:p>
    <w:p w14:paraId="00000339"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17.10.2.1 Caso seja possível, a apuração deverá ser promovida em conjunto no PAR, na forma do art. 33, § 1º, do Decreto nº 46.366, de 19 de julho de 2018.</w:t>
      </w:r>
    </w:p>
    <w:p w14:paraId="0000033B" w14:textId="77777777" w:rsidR="003351E7" w:rsidRPr="002229E8" w:rsidRDefault="003351E7" w:rsidP="002229E8">
      <w:pPr>
        <w:spacing w:line="288" w:lineRule="auto"/>
        <w:contextualSpacing/>
        <w:jc w:val="both"/>
        <w:rPr>
          <w:rFonts w:ascii="Times New Roman" w:eastAsia="Arial" w:hAnsi="Times New Roman" w:cs="Times New Roman"/>
        </w:rPr>
      </w:pPr>
    </w:p>
    <w:p w14:paraId="0000033C"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17.11 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0000033D" w14:textId="77777777" w:rsidR="003351E7" w:rsidRPr="002229E8" w:rsidRDefault="003351E7" w:rsidP="002229E8">
      <w:pPr>
        <w:spacing w:line="288" w:lineRule="auto"/>
        <w:contextualSpacing/>
        <w:jc w:val="both"/>
        <w:rPr>
          <w:rFonts w:ascii="Times New Roman" w:eastAsia="Arial" w:hAnsi="Times New Roman" w:cs="Times New Roman"/>
        </w:rPr>
      </w:pPr>
    </w:p>
    <w:p w14:paraId="0000033E"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17.11.1 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000033F" w14:textId="77777777" w:rsidR="003351E7" w:rsidRPr="002229E8" w:rsidRDefault="003351E7" w:rsidP="002229E8">
      <w:pPr>
        <w:spacing w:line="288" w:lineRule="auto"/>
        <w:contextualSpacing/>
        <w:jc w:val="both"/>
        <w:rPr>
          <w:rFonts w:ascii="Times New Roman" w:eastAsia="Arial" w:hAnsi="Times New Roman" w:cs="Times New Roman"/>
        </w:rPr>
      </w:pPr>
    </w:p>
    <w:p w14:paraId="00000340"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17.12 O contratante deverá remeter para o Órgão Central </w:t>
      </w:r>
      <w:proofErr w:type="gramStart"/>
      <w:r w:rsidRPr="002229E8">
        <w:rPr>
          <w:rFonts w:ascii="Times New Roman" w:eastAsia="Arial" w:hAnsi="Times New Roman" w:cs="Times New Roman"/>
        </w:rPr>
        <w:t>de Logística</w:t>
      </w:r>
      <w:proofErr w:type="gramEnd"/>
      <w:r w:rsidRPr="002229E8">
        <w:rPr>
          <w:rFonts w:ascii="Times New Roman" w:eastAsia="Arial" w:hAnsi="Times New Roman" w:cs="Times New Roman"/>
        </w:rPr>
        <w:t xml:space="preserve">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00000341" w14:textId="77777777" w:rsidR="003351E7" w:rsidRPr="002229E8" w:rsidRDefault="003351E7" w:rsidP="002229E8">
      <w:pPr>
        <w:spacing w:line="288" w:lineRule="auto"/>
        <w:contextualSpacing/>
        <w:jc w:val="both"/>
        <w:rPr>
          <w:rFonts w:ascii="Times New Roman" w:eastAsia="Arial" w:hAnsi="Times New Roman" w:cs="Times New Roman"/>
        </w:rPr>
      </w:pPr>
    </w:p>
    <w:p w14:paraId="00000342"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17.12.1 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w:t>
      </w:r>
      <w:proofErr w:type="spellStart"/>
      <w:r w:rsidRPr="002229E8">
        <w:rPr>
          <w:rFonts w:ascii="Times New Roman" w:eastAsia="Arial" w:hAnsi="Times New Roman" w:cs="Times New Roman"/>
        </w:rPr>
        <w:t>Cnep</w:t>
      </w:r>
      <w:proofErr w:type="spellEnd"/>
      <w:r w:rsidRPr="002229E8">
        <w:rPr>
          <w:rFonts w:ascii="Times New Roman" w:eastAsia="Arial" w:hAnsi="Times New Roman" w:cs="Times New Roman"/>
        </w:rPr>
        <w:t>), na forma do art. 161 da Lei nº 14.133/2021.</w:t>
      </w:r>
    </w:p>
    <w:p w14:paraId="00000343" w14:textId="77777777" w:rsidR="003351E7" w:rsidRPr="002229E8" w:rsidRDefault="003351E7" w:rsidP="002229E8">
      <w:pPr>
        <w:spacing w:line="288" w:lineRule="auto"/>
        <w:contextualSpacing/>
        <w:jc w:val="both"/>
        <w:rPr>
          <w:rFonts w:ascii="Times New Roman" w:eastAsia="Arial" w:hAnsi="Times New Roman" w:cs="Times New Roman"/>
        </w:rPr>
      </w:pPr>
    </w:p>
    <w:p w14:paraId="00000344"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 xml:space="preserve">17.13 Caso não seja efetuado o pagamento da multa aplicada ou o valor seja superior ao do pagamento eventualmente devido pela Administração ao contratado e da garantia prestada, deverá ser emitida </w:t>
      </w:r>
      <w:r w:rsidRPr="002229E8">
        <w:rPr>
          <w:rFonts w:ascii="Times New Roman" w:eastAsia="Arial" w:hAnsi="Times New Roman" w:cs="Times New Roman"/>
        </w:rPr>
        <w:lastRenderedPageBreak/>
        <w:t>nota de débito no valor total ou do saldo, no prazo de 30 (trinta) dias após a decisão final quanto à penalidade.</w:t>
      </w:r>
    </w:p>
    <w:p w14:paraId="00000345" w14:textId="77777777" w:rsidR="003351E7" w:rsidRPr="002229E8" w:rsidRDefault="003351E7" w:rsidP="002229E8">
      <w:pPr>
        <w:spacing w:line="288" w:lineRule="auto"/>
        <w:contextualSpacing/>
        <w:jc w:val="both"/>
        <w:rPr>
          <w:rFonts w:ascii="Times New Roman" w:eastAsia="Arial" w:hAnsi="Times New Roman" w:cs="Times New Roman"/>
        </w:rPr>
      </w:pPr>
    </w:p>
    <w:p w14:paraId="00000346"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17.13.1 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0000347" w14:textId="77777777" w:rsidR="003351E7" w:rsidRPr="002229E8" w:rsidRDefault="003351E7" w:rsidP="002229E8">
      <w:pPr>
        <w:spacing w:line="288" w:lineRule="auto"/>
        <w:contextualSpacing/>
        <w:jc w:val="both"/>
        <w:rPr>
          <w:rFonts w:ascii="Times New Roman" w:eastAsia="Arial" w:hAnsi="Times New Roman" w:cs="Times New Roman"/>
        </w:rPr>
      </w:pPr>
    </w:p>
    <w:p w14:paraId="00000348" w14:textId="77777777" w:rsidR="003351E7" w:rsidRPr="002229E8" w:rsidRDefault="00276DB9" w:rsidP="002229E8">
      <w:pPr>
        <w:spacing w:line="288" w:lineRule="auto"/>
        <w:contextualSpacing/>
        <w:jc w:val="both"/>
        <w:rPr>
          <w:rFonts w:ascii="Times New Roman" w:eastAsia="Arial" w:hAnsi="Times New Roman" w:cs="Times New Roman"/>
        </w:rPr>
      </w:pPr>
      <w:r w:rsidRPr="002229E8">
        <w:rPr>
          <w:rFonts w:ascii="Times New Roman" w:eastAsia="Arial" w:hAnsi="Times New Roman" w:cs="Times New Roman"/>
        </w:rPr>
        <w:t>17.13.2 O procedimento para inscrição do débito em dívida ativa deverá observar o que dispõem os arts. 4° e 5° da Lei n° 5.351, de 15 de dezembro de 2008, sendo que, em caso de dúvida, a Procuradoria da Dívida Ativa deverá ser consultada.</w:t>
      </w:r>
    </w:p>
    <w:p w14:paraId="00000349" w14:textId="77777777" w:rsidR="003351E7" w:rsidRPr="002229E8" w:rsidRDefault="003351E7"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34A" w14:textId="77777777" w:rsidR="003351E7" w:rsidRPr="002229E8" w:rsidRDefault="00276DB9" w:rsidP="002229E8">
      <w:pPr>
        <w:keepNext/>
        <w:keepLines/>
        <w:pBdr>
          <w:top w:val="nil"/>
          <w:left w:val="nil"/>
          <w:bottom w:val="nil"/>
          <w:right w:val="nil"/>
          <w:between w:val="nil"/>
        </w:pBdr>
        <w:tabs>
          <w:tab w:val="left" w:pos="567"/>
        </w:tabs>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b/>
        </w:rPr>
        <w:t>18. DAS DISPOSIÇÕES GERAIS</w:t>
      </w:r>
    </w:p>
    <w:p w14:paraId="70D69812" w14:textId="77777777" w:rsidR="006C254E" w:rsidRPr="002229E8" w:rsidRDefault="006C254E"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34B" w14:textId="7AC19DFB"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18.1 </w:t>
      </w:r>
      <w:r w:rsidRPr="002229E8">
        <w:rPr>
          <w:rFonts w:ascii="Times New Roman" w:eastAsia="Arial" w:hAnsi="Times New Roman" w:cs="Times New Roman"/>
          <w:color w:val="000000"/>
        </w:rPr>
        <w:t>Será divulgada ata da sessão pública no sistema eletrônico.</w:t>
      </w:r>
    </w:p>
    <w:p w14:paraId="33884690" w14:textId="77777777" w:rsidR="006C254E" w:rsidRPr="002229E8" w:rsidRDefault="006C254E"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34C" w14:textId="7394EE56"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18.2 </w:t>
      </w:r>
      <w:r w:rsidRPr="002229E8">
        <w:rPr>
          <w:rFonts w:ascii="Times New Roman" w:eastAsia="Arial"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sidRPr="002229E8">
        <w:rPr>
          <w:rFonts w:ascii="Times New Roman" w:eastAsia="Arial" w:hAnsi="Times New Roman" w:cs="Times New Roman"/>
          <w:color w:val="FF0000"/>
        </w:rPr>
        <w:t>pelo Agente de Contratação &lt;OU&gt; pela Comissão de Contratação</w:t>
      </w:r>
      <w:r w:rsidRPr="002229E8">
        <w:rPr>
          <w:rFonts w:ascii="Times New Roman" w:eastAsia="Arial" w:hAnsi="Times New Roman" w:cs="Times New Roman"/>
          <w:color w:val="000000"/>
        </w:rPr>
        <w:t>.</w:t>
      </w:r>
    </w:p>
    <w:p w14:paraId="5EAC94CE" w14:textId="77777777" w:rsidR="006C254E" w:rsidRPr="002229E8" w:rsidRDefault="006C254E"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34D" w14:textId="0E07DCC1"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strike/>
          <w:color w:val="000000"/>
        </w:rPr>
      </w:pPr>
      <w:r w:rsidRPr="002229E8">
        <w:rPr>
          <w:rFonts w:ascii="Times New Roman" w:eastAsia="Arial" w:hAnsi="Times New Roman" w:cs="Times New Roman"/>
        </w:rPr>
        <w:t xml:space="preserve">18.3 </w:t>
      </w:r>
      <w:r w:rsidRPr="002229E8">
        <w:rPr>
          <w:rFonts w:ascii="Times New Roman" w:eastAsia="Arial" w:hAnsi="Times New Roman" w:cs="Times New Roman"/>
          <w:color w:val="000000"/>
        </w:rPr>
        <w:t>Todas as referências de tempo no Edital, no aviso e durante a sessão pública observarão o horário de Brasília - DF.</w:t>
      </w:r>
      <w:r w:rsidRPr="002229E8">
        <w:rPr>
          <w:rFonts w:ascii="Times New Roman" w:eastAsia="Arial" w:hAnsi="Times New Roman" w:cs="Times New Roman"/>
          <w:strike/>
          <w:color w:val="000000"/>
        </w:rPr>
        <w:t xml:space="preserve"> </w:t>
      </w:r>
    </w:p>
    <w:p w14:paraId="22DA81FC" w14:textId="77777777" w:rsidR="006C254E" w:rsidRPr="002229E8" w:rsidRDefault="006C254E" w:rsidP="002229E8">
      <w:pPr>
        <w:spacing w:before="280" w:after="280" w:line="288" w:lineRule="auto"/>
        <w:contextualSpacing/>
        <w:jc w:val="both"/>
        <w:rPr>
          <w:rFonts w:ascii="Times New Roman" w:eastAsia="Arial" w:hAnsi="Times New Roman" w:cs="Times New Roman"/>
        </w:rPr>
      </w:pPr>
    </w:p>
    <w:p w14:paraId="0000034E" w14:textId="1DD5819F" w:rsidR="003351E7" w:rsidRPr="002229E8" w:rsidRDefault="00276DB9" w:rsidP="002229E8">
      <w:pPr>
        <w:spacing w:before="280" w:after="280" w:line="288" w:lineRule="auto"/>
        <w:contextualSpacing/>
        <w:jc w:val="both"/>
        <w:rPr>
          <w:rFonts w:ascii="Times New Roman" w:eastAsia="Arial" w:hAnsi="Times New Roman" w:cs="Times New Roman"/>
        </w:rPr>
      </w:pPr>
      <w:r w:rsidRPr="002229E8">
        <w:rPr>
          <w:rFonts w:ascii="Times New Roman" w:eastAsia="Arial" w:hAnsi="Times New Roman" w:cs="Times New Roman"/>
        </w:rPr>
        <w:t>18.4 A homologação do resultado desta licitação não implicará direito à contratação.</w:t>
      </w:r>
    </w:p>
    <w:p w14:paraId="6D03805C" w14:textId="77777777" w:rsidR="006C254E" w:rsidRPr="002229E8" w:rsidRDefault="006C254E"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34F" w14:textId="33B9767E"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18.5 </w:t>
      </w:r>
      <w:r w:rsidRPr="002229E8">
        <w:rPr>
          <w:rFonts w:ascii="Times New Roman" w:eastAsia="Arial" w:hAnsi="Times New Roman" w:cs="Times New Roman"/>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882AD11" w14:textId="77777777" w:rsidR="006C254E" w:rsidRPr="002229E8" w:rsidRDefault="006C254E"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350" w14:textId="3A60394A"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18.6 </w:t>
      </w:r>
      <w:r w:rsidRPr="002229E8">
        <w:rPr>
          <w:rFonts w:ascii="Times New Roman" w:eastAsia="Arial"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01BDC96B" w14:textId="77777777" w:rsidR="006C254E" w:rsidRPr="002229E8" w:rsidRDefault="006C254E"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351" w14:textId="68362F34"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18.7 </w:t>
      </w:r>
      <w:r w:rsidRPr="002229E8">
        <w:rPr>
          <w:rFonts w:ascii="Times New Roman" w:eastAsia="Arial"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8DD7BE6" w14:textId="77777777" w:rsidR="006C254E" w:rsidRPr="002229E8" w:rsidRDefault="006C254E"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352" w14:textId="68E4B415"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18.8 </w:t>
      </w:r>
      <w:r w:rsidRPr="002229E8">
        <w:rPr>
          <w:rFonts w:ascii="Times New Roman" w:eastAsia="Arial"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291058E0" w14:textId="77777777" w:rsidR="00100EE2" w:rsidRPr="002229E8" w:rsidRDefault="00100EE2"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353" w14:textId="1DC1A62A"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lastRenderedPageBreak/>
        <w:t xml:space="preserve">18.9 </w:t>
      </w:r>
      <w:r w:rsidRPr="002229E8">
        <w:rPr>
          <w:rFonts w:ascii="Times New Roman" w:eastAsia="Arial" w:hAnsi="Times New Roman" w:cs="Times New Roman"/>
          <w:color w:val="000000"/>
        </w:rPr>
        <w:t>Em caso de divergência entre disposições deste Edital e de seus anexos ou demais peças que compõem o processo, prevalecerão as deste Edital.</w:t>
      </w:r>
    </w:p>
    <w:p w14:paraId="511A9AC5" w14:textId="77777777" w:rsidR="00100EE2" w:rsidRPr="002229E8" w:rsidRDefault="00100EE2"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p>
    <w:p w14:paraId="00000354" w14:textId="732E4504"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rPr>
        <w:t xml:space="preserve">18.10 </w:t>
      </w:r>
      <w:r w:rsidRPr="002229E8">
        <w:rPr>
          <w:rFonts w:ascii="Times New Roman" w:eastAsia="Arial" w:hAnsi="Times New Roman" w:cs="Times New Roman"/>
          <w:color w:val="000000"/>
        </w:rPr>
        <w:t>O Edital e seus anexos estão disponíveis, na íntegra, no Portal Nacional de Contratações Públicas (PNCP) e endereço eletrônico www.compras.rj.gov.br.</w:t>
      </w:r>
    </w:p>
    <w:p w14:paraId="7CCDC1D4" w14:textId="77777777" w:rsidR="00100EE2" w:rsidRPr="002229E8" w:rsidRDefault="00100EE2"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355" w14:textId="04B05C33"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Integram este Edital, para todos os fins e efeitos, os seguintes anexos:</w:t>
      </w:r>
    </w:p>
    <w:p w14:paraId="45697BDD" w14:textId="77777777" w:rsidR="006C254E" w:rsidRPr="002229E8" w:rsidRDefault="006C254E"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p>
    <w:p w14:paraId="00000356" w14:textId="3AFE87AA" w:rsidR="003351E7" w:rsidRPr="002229E8" w:rsidRDefault="00100EE2" w:rsidP="002229E8">
      <w:pPr>
        <w:spacing w:line="288" w:lineRule="auto"/>
        <w:contextualSpacing/>
        <w:rPr>
          <w:rFonts w:ascii="Times New Roman" w:eastAsia="Arial" w:hAnsi="Times New Roman" w:cs="Times New Roman"/>
          <w:color w:val="000000"/>
        </w:rPr>
      </w:pPr>
      <w:r w:rsidRPr="002229E8">
        <w:rPr>
          <w:rFonts w:ascii="Times New Roman" w:eastAsia="Arial" w:hAnsi="Times New Roman" w:cs="Times New Roman"/>
          <w:color w:val="000000"/>
        </w:rPr>
        <w:t xml:space="preserve">Anexo </w:t>
      </w:r>
      <w:r w:rsidR="00276DB9" w:rsidRPr="002229E8">
        <w:rPr>
          <w:rFonts w:ascii="Times New Roman" w:eastAsia="Arial" w:hAnsi="Times New Roman" w:cs="Times New Roman"/>
          <w:color w:val="000000"/>
        </w:rPr>
        <w:t>I - Termo de Referência</w:t>
      </w:r>
    </w:p>
    <w:p w14:paraId="00000357" w14:textId="200277B5" w:rsidR="003351E7" w:rsidRPr="002229E8" w:rsidRDefault="00100EE2"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Anexo</w:t>
      </w:r>
      <w:r w:rsidR="00276DB9" w:rsidRPr="002229E8">
        <w:rPr>
          <w:rFonts w:ascii="Times New Roman" w:eastAsia="Arial" w:hAnsi="Times New Roman" w:cs="Times New Roman"/>
          <w:color w:val="000000"/>
        </w:rPr>
        <w:t xml:space="preserve"> II </w:t>
      </w:r>
      <w:r w:rsidRPr="002229E8">
        <w:rPr>
          <w:rFonts w:ascii="Times New Roman" w:eastAsia="Arial" w:hAnsi="Times New Roman" w:cs="Times New Roman"/>
          <w:color w:val="000000"/>
        </w:rPr>
        <w:t>-</w:t>
      </w:r>
      <w:r w:rsidR="00276DB9" w:rsidRPr="002229E8">
        <w:rPr>
          <w:rFonts w:ascii="Times New Roman" w:eastAsia="Arial" w:hAnsi="Times New Roman" w:cs="Times New Roman"/>
          <w:color w:val="000000"/>
        </w:rPr>
        <w:t xml:space="preserve"> Minuta de Termo de Contrato</w:t>
      </w:r>
    </w:p>
    <w:p w14:paraId="00000358" w14:textId="09267DA7" w:rsidR="003351E7" w:rsidRPr="002229E8" w:rsidRDefault="00100EE2"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FF0000"/>
        </w:rPr>
        <w:t xml:space="preserve">Anexo </w:t>
      </w:r>
      <w:r w:rsidR="00276DB9" w:rsidRPr="002229E8">
        <w:rPr>
          <w:rFonts w:ascii="Times New Roman" w:eastAsia="Arial" w:hAnsi="Times New Roman" w:cs="Times New Roman"/>
          <w:color w:val="FF0000"/>
        </w:rPr>
        <w:t xml:space="preserve">III </w:t>
      </w:r>
      <w:r w:rsidRPr="002229E8">
        <w:rPr>
          <w:rFonts w:ascii="Times New Roman" w:eastAsia="Arial" w:hAnsi="Times New Roman" w:cs="Times New Roman"/>
          <w:color w:val="FF0000"/>
        </w:rPr>
        <w:t>-</w:t>
      </w:r>
      <w:r w:rsidR="00276DB9" w:rsidRPr="002229E8">
        <w:rPr>
          <w:rFonts w:ascii="Times New Roman" w:eastAsia="Arial" w:hAnsi="Times New Roman" w:cs="Times New Roman"/>
          <w:color w:val="FF0000"/>
        </w:rPr>
        <w:t xml:space="preserve"> Estudo Técnico Preliminar</w:t>
      </w:r>
    </w:p>
    <w:p w14:paraId="00000359" w14:textId="23D9C35C" w:rsidR="003351E7" w:rsidRPr="002229E8" w:rsidRDefault="00100EE2"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Anexo</w:t>
      </w:r>
      <w:r w:rsidR="00276DB9" w:rsidRPr="002229E8">
        <w:rPr>
          <w:rFonts w:ascii="Times New Roman" w:eastAsia="Arial" w:hAnsi="Times New Roman" w:cs="Times New Roman"/>
          <w:color w:val="000000"/>
        </w:rPr>
        <w:t xml:space="preserve"> IV </w:t>
      </w:r>
      <w:r w:rsidRPr="002229E8">
        <w:rPr>
          <w:rFonts w:ascii="Times New Roman" w:eastAsia="Arial" w:hAnsi="Times New Roman" w:cs="Times New Roman"/>
          <w:color w:val="000000"/>
        </w:rPr>
        <w:t>-</w:t>
      </w:r>
      <w:r w:rsidR="00276DB9" w:rsidRPr="002229E8">
        <w:rPr>
          <w:rFonts w:ascii="Times New Roman" w:eastAsia="Arial" w:hAnsi="Times New Roman" w:cs="Times New Roman"/>
          <w:color w:val="000000"/>
        </w:rPr>
        <w:t xml:space="preserve"> Documentação exigida para Habilitação</w:t>
      </w:r>
    </w:p>
    <w:p w14:paraId="0000035A" w14:textId="3ECC518B" w:rsidR="003351E7" w:rsidRPr="002229E8" w:rsidRDefault="00100EE2"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 xml:space="preserve">Anexo </w:t>
      </w:r>
      <w:r w:rsidR="00276DB9" w:rsidRPr="002229E8">
        <w:rPr>
          <w:rFonts w:ascii="Times New Roman" w:eastAsia="Arial" w:hAnsi="Times New Roman" w:cs="Times New Roman"/>
          <w:color w:val="000000"/>
        </w:rPr>
        <w:t xml:space="preserve">V </w:t>
      </w:r>
      <w:r w:rsidRPr="002229E8">
        <w:rPr>
          <w:rFonts w:ascii="Times New Roman" w:eastAsia="Arial" w:hAnsi="Times New Roman" w:cs="Times New Roman"/>
          <w:color w:val="000000"/>
        </w:rPr>
        <w:t>-</w:t>
      </w:r>
      <w:r w:rsidR="00276DB9" w:rsidRPr="002229E8">
        <w:rPr>
          <w:rFonts w:ascii="Times New Roman" w:eastAsia="Arial" w:hAnsi="Times New Roman" w:cs="Times New Roman"/>
          <w:color w:val="000000"/>
        </w:rPr>
        <w:t xml:space="preserve"> Orçamento estimado</w:t>
      </w:r>
    </w:p>
    <w:p w14:paraId="0000035B" w14:textId="77777777" w:rsidR="003351E7" w:rsidRPr="002229E8" w:rsidRDefault="00276DB9" w:rsidP="002229E8">
      <w:pPr>
        <w:spacing w:before="280" w:after="280"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000000"/>
        </w:rPr>
        <w:t>Anexo VI - Planilha de custos unitários (orçamento de referência)</w:t>
      </w:r>
    </w:p>
    <w:p w14:paraId="0000035C" w14:textId="77777777" w:rsidR="003351E7" w:rsidRPr="00C53EC4" w:rsidRDefault="00276DB9" w:rsidP="002229E8">
      <w:pPr>
        <w:pBdr>
          <w:top w:val="nil"/>
          <w:left w:val="nil"/>
          <w:bottom w:val="nil"/>
          <w:right w:val="nil"/>
          <w:between w:val="nil"/>
        </w:pBdr>
        <w:spacing w:before="280" w:after="280" w:line="288" w:lineRule="auto"/>
        <w:contextualSpacing/>
        <w:jc w:val="both"/>
        <w:rPr>
          <w:rFonts w:ascii="Times New Roman" w:eastAsia="Arial" w:hAnsi="Times New Roman" w:cs="Times New Roman"/>
        </w:rPr>
      </w:pPr>
      <w:r w:rsidRPr="00C53EC4">
        <w:rPr>
          <w:rFonts w:ascii="Times New Roman" w:eastAsia="Arial" w:hAnsi="Times New Roman" w:cs="Times New Roman"/>
        </w:rPr>
        <w:t>Anexo VII - Cronograma físico-financeiro</w:t>
      </w:r>
    </w:p>
    <w:p w14:paraId="0000035D" w14:textId="3BAB4881" w:rsidR="003351E7" w:rsidRPr="00C53EC4" w:rsidRDefault="00100EE2"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C53EC4">
        <w:rPr>
          <w:rFonts w:ascii="Times New Roman" w:eastAsia="Arial" w:hAnsi="Times New Roman" w:cs="Times New Roman"/>
          <w:color w:val="000000"/>
        </w:rPr>
        <w:t xml:space="preserve">Anexo </w:t>
      </w:r>
      <w:r w:rsidR="00276DB9" w:rsidRPr="00C53EC4">
        <w:rPr>
          <w:rFonts w:ascii="Times New Roman" w:eastAsia="Arial" w:hAnsi="Times New Roman" w:cs="Times New Roman"/>
          <w:color w:val="000000"/>
        </w:rPr>
        <w:t xml:space="preserve">VIII </w:t>
      </w:r>
      <w:r w:rsidRPr="00C53EC4">
        <w:rPr>
          <w:rFonts w:ascii="Times New Roman" w:eastAsia="Arial" w:hAnsi="Times New Roman" w:cs="Times New Roman"/>
          <w:color w:val="000000"/>
        </w:rPr>
        <w:t>-</w:t>
      </w:r>
      <w:r w:rsidR="00276DB9" w:rsidRPr="00C53EC4">
        <w:rPr>
          <w:rFonts w:ascii="Times New Roman" w:eastAsia="Arial" w:hAnsi="Times New Roman" w:cs="Times New Roman"/>
          <w:color w:val="000000"/>
        </w:rPr>
        <w:t xml:space="preserve"> Modelo de apresentação da proposta</w:t>
      </w:r>
    </w:p>
    <w:p w14:paraId="0000035E" w14:textId="77777777" w:rsidR="003351E7" w:rsidRPr="00C53EC4"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C53EC4">
        <w:rPr>
          <w:rFonts w:ascii="Times New Roman" w:eastAsia="Arial" w:hAnsi="Times New Roman" w:cs="Times New Roman"/>
          <w:color w:val="000000"/>
        </w:rPr>
        <w:t>Anexo IX - Indicação das parcelas de maior relevância técnica</w:t>
      </w:r>
    </w:p>
    <w:p w14:paraId="0000035F" w14:textId="3F5FCC20" w:rsidR="003351E7" w:rsidRPr="00C53EC4" w:rsidRDefault="00100EE2"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rPr>
      </w:pPr>
      <w:r w:rsidRPr="00C53EC4">
        <w:rPr>
          <w:rFonts w:ascii="Times New Roman" w:eastAsia="Arial" w:hAnsi="Times New Roman" w:cs="Times New Roman"/>
        </w:rPr>
        <w:t xml:space="preserve">Anexo </w:t>
      </w:r>
      <w:r w:rsidR="00276DB9" w:rsidRPr="00C53EC4">
        <w:rPr>
          <w:rFonts w:ascii="Times New Roman" w:eastAsia="Arial" w:hAnsi="Times New Roman" w:cs="Times New Roman"/>
        </w:rPr>
        <w:t>X - Critérios de Avaliação da Proposta Técnica</w:t>
      </w:r>
    </w:p>
    <w:p w14:paraId="00000360" w14:textId="77777777" w:rsidR="003351E7" w:rsidRPr="003E04BC"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EE0000"/>
        </w:rPr>
      </w:pPr>
      <w:r w:rsidRPr="002E6510">
        <w:rPr>
          <w:rFonts w:ascii="Times New Roman" w:eastAsia="Arial" w:hAnsi="Times New Roman" w:cs="Times New Roman"/>
          <w:color w:val="EE0000"/>
        </w:rPr>
        <w:t>Anexo XI - Eventuais anexos dos documentos supracitados</w:t>
      </w:r>
    </w:p>
    <w:p w14:paraId="00000361" w14:textId="441DFF26" w:rsidR="003351E7" w:rsidRPr="002229E8" w:rsidRDefault="00276DB9" w:rsidP="002229E8">
      <w:pPr>
        <w:pBdr>
          <w:top w:val="nil"/>
          <w:left w:val="nil"/>
          <w:bottom w:val="nil"/>
          <w:right w:val="nil"/>
          <w:between w:val="nil"/>
        </w:pBdr>
        <w:spacing w:before="288" w:after="288" w:line="288" w:lineRule="auto"/>
        <w:contextualSpacing/>
        <w:jc w:val="both"/>
        <w:rPr>
          <w:rFonts w:ascii="Times New Roman" w:eastAsia="Arial" w:hAnsi="Times New Roman" w:cs="Times New Roman"/>
          <w:color w:val="000000"/>
        </w:rPr>
      </w:pPr>
      <w:r w:rsidRPr="002229E8">
        <w:rPr>
          <w:rFonts w:ascii="Times New Roman" w:eastAsia="Arial" w:hAnsi="Times New Roman" w:cs="Times New Roman"/>
          <w:color w:val="FF0000"/>
        </w:rPr>
        <w:t>A</w:t>
      </w:r>
      <w:r w:rsidR="00100EE2" w:rsidRPr="002229E8">
        <w:rPr>
          <w:rFonts w:ascii="Times New Roman" w:eastAsia="Arial" w:hAnsi="Times New Roman" w:cs="Times New Roman"/>
          <w:color w:val="FF0000"/>
        </w:rPr>
        <w:t>nexo</w:t>
      </w:r>
      <w:r w:rsidRPr="002229E8">
        <w:rPr>
          <w:rFonts w:ascii="Times New Roman" w:eastAsia="Arial" w:hAnsi="Times New Roman" w:cs="Times New Roman"/>
          <w:color w:val="FF0000"/>
        </w:rPr>
        <w:t xml:space="preserve"> XII </w:t>
      </w:r>
      <w:r w:rsidR="00100EE2" w:rsidRPr="002229E8">
        <w:rPr>
          <w:rFonts w:ascii="Times New Roman" w:eastAsia="Arial" w:hAnsi="Times New Roman" w:cs="Times New Roman"/>
          <w:color w:val="FF0000"/>
        </w:rPr>
        <w:t>-</w:t>
      </w:r>
      <w:r w:rsidRPr="002229E8">
        <w:rPr>
          <w:rFonts w:ascii="Times New Roman" w:eastAsia="Arial" w:hAnsi="Times New Roman" w:cs="Times New Roman"/>
          <w:color w:val="FF0000"/>
        </w:rPr>
        <w:t xml:space="preserve"> (...)</w:t>
      </w:r>
    </w:p>
    <w:p w14:paraId="7472447B" w14:textId="77777777" w:rsidR="00BB3CDF" w:rsidRPr="002229E8" w:rsidRDefault="00BB3CDF" w:rsidP="002229E8">
      <w:pPr>
        <w:keepNext/>
        <w:keepLines/>
        <w:pBdr>
          <w:top w:val="nil"/>
          <w:left w:val="nil"/>
          <w:bottom w:val="nil"/>
          <w:right w:val="nil"/>
          <w:between w:val="nil"/>
        </w:pBdr>
        <w:tabs>
          <w:tab w:val="left" w:pos="567"/>
        </w:tabs>
        <w:spacing w:before="240" w:line="288" w:lineRule="auto"/>
        <w:ind w:left="567" w:right="566" w:hanging="360"/>
        <w:contextualSpacing/>
        <w:jc w:val="both"/>
        <w:rPr>
          <w:rFonts w:ascii="Times New Roman" w:eastAsia="Arial" w:hAnsi="Times New Roman" w:cs="Times New Roman"/>
          <w:color w:val="FF0000"/>
        </w:rPr>
      </w:pPr>
    </w:p>
    <w:p w14:paraId="00000362" w14:textId="76C4BC21" w:rsidR="003351E7" w:rsidRPr="002229E8" w:rsidRDefault="00276DB9" w:rsidP="002229E8">
      <w:pPr>
        <w:keepNext/>
        <w:keepLines/>
        <w:pBdr>
          <w:top w:val="nil"/>
          <w:left w:val="nil"/>
          <w:bottom w:val="nil"/>
          <w:right w:val="nil"/>
          <w:between w:val="nil"/>
        </w:pBdr>
        <w:tabs>
          <w:tab w:val="left" w:pos="567"/>
        </w:tabs>
        <w:spacing w:before="240" w:line="288" w:lineRule="auto"/>
        <w:ind w:left="567" w:right="566"/>
        <w:contextualSpacing/>
        <w:jc w:val="both"/>
        <w:rPr>
          <w:rFonts w:ascii="Times New Roman" w:eastAsia="Arial" w:hAnsi="Times New Roman" w:cs="Times New Roman"/>
          <w:b/>
          <w:bCs/>
          <w:color w:val="FF0000"/>
        </w:rPr>
      </w:pPr>
      <w:r w:rsidRPr="002229E8">
        <w:rPr>
          <w:rFonts w:ascii="Times New Roman" w:eastAsia="Arial" w:hAnsi="Times New Roman" w:cs="Times New Roman"/>
          <w:b/>
          <w:bCs/>
          <w:color w:val="FF0000"/>
        </w:rPr>
        <w:t xml:space="preserve">NOTA EXPLICATIVA: </w:t>
      </w:r>
    </w:p>
    <w:p w14:paraId="00000363" w14:textId="77777777" w:rsidR="003351E7" w:rsidRPr="002229E8" w:rsidRDefault="00276DB9" w:rsidP="002229E8">
      <w:pPr>
        <w:keepNext/>
        <w:keepLines/>
        <w:tabs>
          <w:tab w:val="left" w:pos="567"/>
        </w:tabs>
        <w:spacing w:before="280" w:after="280" w:line="288" w:lineRule="auto"/>
        <w:ind w:left="560"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Conforme o art. 48 do Decreto nº 48.816/2023, os anexos acima marcados em preto são obrigatórios, podendo haver, ainda, outros anexos necessários ou obrigatórios a depender do caso, que deverão ser acrescentados ao item.</w:t>
      </w:r>
    </w:p>
    <w:p w14:paraId="00000364" w14:textId="189A9785" w:rsidR="003351E7" w:rsidRPr="002229E8" w:rsidRDefault="00276DB9" w:rsidP="002229E8">
      <w:pPr>
        <w:keepNext/>
        <w:keepLines/>
        <w:tabs>
          <w:tab w:val="left" w:pos="567"/>
        </w:tabs>
        <w:spacing w:before="280" w:after="280" w:line="288" w:lineRule="auto"/>
        <w:ind w:left="560"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Caso haja decisão motivada do gestor por atribuir sigilo ao orçamento estimado (art. 24 da Lei nº 14.133</w:t>
      </w:r>
      <w:r w:rsidR="00BB3CDF" w:rsidRPr="002229E8">
        <w:rPr>
          <w:rFonts w:ascii="Times New Roman" w:eastAsia="Arial" w:hAnsi="Times New Roman" w:cs="Times New Roman"/>
          <w:color w:val="FF0000"/>
        </w:rPr>
        <w:t>/</w:t>
      </w:r>
      <w:r w:rsidRPr="002229E8">
        <w:rPr>
          <w:rFonts w:ascii="Times New Roman" w:eastAsia="Arial" w:hAnsi="Times New Roman" w:cs="Times New Roman"/>
          <w:color w:val="FF0000"/>
        </w:rPr>
        <w:t>2021), o respectivo Anexo deverá ser excluído.</w:t>
      </w:r>
    </w:p>
    <w:p w14:paraId="00000365" w14:textId="77777777" w:rsidR="003351E7" w:rsidRPr="002229E8" w:rsidRDefault="00276DB9" w:rsidP="002229E8">
      <w:pPr>
        <w:tabs>
          <w:tab w:val="left" w:pos="567"/>
        </w:tabs>
        <w:spacing w:before="240" w:line="288" w:lineRule="auto"/>
        <w:ind w:left="567"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Em relação aos modelos de declarações exigidas no certame (inciso VI do art. 48 do Decreto), deverão constar do item acima todos os modelos de declaração que não possam ser feitas através do sistema eletrônico de contratações, como, p. ex., a declaração de “indicação do pessoal técnico, das instalações e do aparelhamento adequados e disponíveis para a realização do objeto da licitação, bem como da qualificação de cada membro da equipe técnica que se responsabilizará pelos trabalhos” (art. 67, III, da Lei). </w:t>
      </w:r>
    </w:p>
    <w:p w14:paraId="00000366" w14:textId="77777777" w:rsidR="003351E7" w:rsidRPr="002229E8" w:rsidRDefault="00E9224E" w:rsidP="002229E8">
      <w:pPr>
        <w:tabs>
          <w:tab w:val="left" w:pos="567"/>
        </w:tabs>
        <w:spacing w:before="240" w:line="288" w:lineRule="auto"/>
        <w:ind w:left="567" w:right="566"/>
        <w:contextualSpacing/>
        <w:jc w:val="both"/>
        <w:rPr>
          <w:rFonts w:ascii="Times New Roman" w:eastAsia="Arial" w:hAnsi="Times New Roman" w:cs="Times New Roman"/>
          <w:color w:val="FF0000"/>
        </w:rPr>
      </w:pPr>
      <w:sdt>
        <w:sdtPr>
          <w:rPr>
            <w:rFonts w:ascii="Times New Roman" w:hAnsi="Times New Roman" w:cs="Times New Roman"/>
          </w:rPr>
          <w:tag w:val="goog_rdk_36"/>
          <w:id w:val="-1303000622"/>
        </w:sdtPr>
        <w:sdtEndPr/>
        <w:sdtContent/>
      </w:sdt>
      <w:sdt>
        <w:sdtPr>
          <w:rPr>
            <w:rFonts w:ascii="Times New Roman" w:hAnsi="Times New Roman" w:cs="Times New Roman"/>
          </w:rPr>
          <w:tag w:val="goog_rdk_37"/>
          <w:id w:val="-531874552"/>
        </w:sdtPr>
        <w:sdtEndPr/>
        <w:sdtContent/>
      </w:sdt>
      <w:r w:rsidR="00276DB9" w:rsidRPr="002229E8">
        <w:rPr>
          <w:rFonts w:ascii="Times New Roman" w:eastAsia="Arial" w:hAnsi="Times New Roman" w:cs="Times New Roman"/>
          <w:color w:val="FF0000"/>
        </w:rPr>
        <w:t xml:space="preserve">Caso adotado o </w:t>
      </w:r>
      <w:hyperlink r:id="rId33">
        <w:r w:rsidR="003351E7" w:rsidRPr="002229E8">
          <w:rPr>
            <w:rFonts w:ascii="Times New Roman" w:eastAsia="Arial" w:hAnsi="Times New Roman" w:cs="Times New Roman"/>
            <w:color w:val="1155CC"/>
            <w:u w:val="single"/>
          </w:rPr>
          <w:t>Compras.gov.br</w:t>
        </w:r>
      </w:hyperlink>
      <w:r w:rsidR="00276DB9" w:rsidRPr="002229E8">
        <w:rPr>
          <w:rFonts w:ascii="Times New Roman" w:eastAsia="Arial" w:hAnsi="Times New Roman" w:cs="Times New Roman"/>
          <w:color w:val="FF0000"/>
        </w:rPr>
        <w:t>, deverão constar como anexos as declarações exigidas por força da legislação estadual, que tal sistema não contempla.</w:t>
      </w:r>
    </w:p>
    <w:p w14:paraId="00000367" w14:textId="77777777" w:rsidR="003351E7" w:rsidRPr="002229E8" w:rsidRDefault="00276DB9" w:rsidP="002229E8">
      <w:pPr>
        <w:keepNext/>
        <w:keepLines/>
        <w:pBdr>
          <w:top w:val="nil"/>
          <w:left w:val="nil"/>
          <w:bottom w:val="nil"/>
          <w:right w:val="nil"/>
          <w:between w:val="nil"/>
        </w:pBdr>
        <w:tabs>
          <w:tab w:val="left" w:pos="567"/>
        </w:tabs>
        <w:spacing w:before="240" w:line="288" w:lineRule="auto"/>
        <w:ind w:left="567"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Poderão ser acrescentados outros anexos conforme a necessidade do caso concreto.</w:t>
      </w:r>
    </w:p>
    <w:p w14:paraId="4102F6C8" w14:textId="77777777" w:rsidR="00BB3CDF" w:rsidRPr="002229E8" w:rsidRDefault="00BB3CDF" w:rsidP="002229E8">
      <w:pPr>
        <w:spacing w:before="288" w:after="288" w:line="288" w:lineRule="auto"/>
        <w:ind w:firstLine="567"/>
        <w:contextualSpacing/>
        <w:jc w:val="both"/>
        <w:rPr>
          <w:rFonts w:ascii="Times New Roman" w:eastAsia="Arial" w:hAnsi="Times New Roman" w:cs="Times New Roman"/>
          <w:color w:val="000000"/>
        </w:rPr>
      </w:pPr>
    </w:p>
    <w:p w14:paraId="00000368" w14:textId="47D49272" w:rsidR="003351E7" w:rsidRPr="002229E8" w:rsidRDefault="00276DB9" w:rsidP="002229E8">
      <w:pPr>
        <w:spacing w:before="288" w:after="288" w:line="288" w:lineRule="auto"/>
        <w:ind w:firstLine="567"/>
        <w:contextualSpacing/>
        <w:jc w:val="center"/>
        <w:rPr>
          <w:rFonts w:ascii="Times New Roman" w:eastAsia="Arial" w:hAnsi="Times New Roman" w:cs="Times New Roman"/>
          <w:color w:val="000000"/>
        </w:rPr>
      </w:pPr>
      <w:proofErr w:type="gramStart"/>
      <w:r w:rsidRPr="002229E8">
        <w:rPr>
          <w:rFonts w:ascii="Times New Roman" w:eastAsia="Arial" w:hAnsi="Times New Roman" w:cs="Times New Roman"/>
          <w:color w:val="EE0000"/>
        </w:rPr>
        <w:t>......................................</w:t>
      </w:r>
      <w:r w:rsidRPr="002229E8">
        <w:rPr>
          <w:rFonts w:ascii="Times New Roman" w:eastAsia="Arial" w:hAnsi="Times New Roman" w:cs="Times New Roman"/>
          <w:color w:val="000000"/>
        </w:rPr>
        <w:t xml:space="preserve"> ,</w:t>
      </w:r>
      <w:proofErr w:type="gramEnd"/>
      <w:r w:rsidRPr="002229E8">
        <w:rPr>
          <w:rFonts w:ascii="Times New Roman" w:eastAsia="Arial" w:hAnsi="Times New Roman" w:cs="Times New Roman"/>
          <w:color w:val="000000"/>
        </w:rPr>
        <w:t xml:space="preserve"> </w:t>
      </w:r>
      <w:r w:rsidRPr="002229E8">
        <w:rPr>
          <w:rFonts w:ascii="Times New Roman" w:eastAsia="Arial" w:hAnsi="Times New Roman" w:cs="Times New Roman"/>
          <w:color w:val="EE0000"/>
        </w:rPr>
        <w:t>.........</w:t>
      </w:r>
      <w:r w:rsidRPr="002229E8">
        <w:rPr>
          <w:rFonts w:ascii="Times New Roman" w:eastAsia="Arial" w:hAnsi="Times New Roman" w:cs="Times New Roman"/>
          <w:color w:val="000000"/>
        </w:rPr>
        <w:t xml:space="preserve"> de </w:t>
      </w:r>
      <w:r w:rsidRPr="002229E8">
        <w:rPr>
          <w:rFonts w:ascii="Times New Roman" w:eastAsia="Arial" w:hAnsi="Times New Roman" w:cs="Times New Roman"/>
          <w:color w:val="EE0000"/>
        </w:rPr>
        <w:t>.................................</w:t>
      </w:r>
      <w:r w:rsidRPr="002229E8">
        <w:rPr>
          <w:rFonts w:ascii="Times New Roman" w:eastAsia="Arial" w:hAnsi="Times New Roman" w:cs="Times New Roman"/>
          <w:color w:val="000000"/>
        </w:rPr>
        <w:t xml:space="preserve"> de 20</w:t>
      </w:r>
      <w:proofErr w:type="gramStart"/>
      <w:r w:rsidRPr="002229E8">
        <w:rPr>
          <w:rFonts w:ascii="Times New Roman" w:eastAsia="Arial" w:hAnsi="Times New Roman" w:cs="Times New Roman"/>
          <w:color w:val="EE0000"/>
        </w:rPr>
        <w:t>.....</w:t>
      </w:r>
      <w:proofErr w:type="gramEnd"/>
    </w:p>
    <w:p w14:paraId="00000369" w14:textId="77777777" w:rsidR="003351E7" w:rsidRPr="002229E8" w:rsidRDefault="003351E7" w:rsidP="002229E8">
      <w:pPr>
        <w:spacing w:before="288" w:after="288" w:line="288" w:lineRule="auto"/>
        <w:ind w:firstLine="567"/>
        <w:contextualSpacing/>
        <w:jc w:val="center"/>
        <w:rPr>
          <w:rFonts w:ascii="Times New Roman" w:eastAsia="Arial" w:hAnsi="Times New Roman" w:cs="Times New Roman"/>
          <w:color w:val="000000"/>
        </w:rPr>
      </w:pPr>
    </w:p>
    <w:p w14:paraId="0000036A" w14:textId="77777777" w:rsidR="003351E7" w:rsidRPr="002229E8" w:rsidRDefault="003351E7" w:rsidP="002229E8">
      <w:pPr>
        <w:spacing w:before="288" w:after="288" w:line="288" w:lineRule="auto"/>
        <w:ind w:firstLine="567"/>
        <w:contextualSpacing/>
        <w:jc w:val="both"/>
        <w:rPr>
          <w:rFonts w:ascii="Times New Roman" w:eastAsia="Arial" w:hAnsi="Times New Roman" w:cs="Times New Roman"/>
          <w:color w:val="000000"/>
        </w:rPr>
      </w:pPr>
    </w:p>
    <w:p w14:paraId="0000036B" w14:textId="77777777" w:rsidR="003351E7" w:rsidRPr="002229E8" w:rsidRDefault="00276DB9" w:rsidP="002229E8">
      <w:pPr>
        <w:spacing w:before="288" w:after="288" w:line="288" w:lineRule="auto"/>
        <w:ind w:firstLine="567"/>
        <w:contextualSpacing/>
        <w:jc w:val="center"/>
        <w:rPr>
          <w:rFonts w:ascii="Times New Roman" w:eastAsia="Arial" w:hAnsi="Times New Roman" w:cs="Times New Roman"/>
          <w:b/>
          <w:color w:val="FF0000"/>
        </w:rPr>
      </w:pPr>
      <w:r w:rsidRPr="002229E8">
        <w:rPr>
          <w:rFonts w:ascii="Times New Roman" w:eastAsia="Arial" w:hAnsi="Times New Roman" w:cs="Times New Roman"/>
          <w:b/>
          <w:color w:val="FF0000"/>
        </w:rPr>
        <w:t>[ASSINATURA DO AUTORIZADOR DE DESPESAS, OU ORDENADOR DE DESPESAS, SE HOUVER DELEGAÇÃO]</w:t>
      </w:r>
    </w:p>
    <w:p w14:paraId="0000036C" w14:textId="77777777" w:rsidR="003351E7" w:rsidRPr="002229E8" w:rsidRDefault="00276DB9" w:rsidP="002229E8">
      <w:pPr>
        <w:spacing w:line="288" w:lineRule="auto"/>
        <w:contextualSpacing/>
        <w:jc w:val="center"/>
        <w:rPr>
          <w:rFonts w:ascii="Times New Roman" w:eastAsia="Arial" w:hAnsi="Times New Roman" w:cs="Times New Roman"/>
          <w:b/>
          <w:color w:val="FF0000"/>
        </w:rPr>
      </w:pPr>
      <w:r w:rsidRPr="002229E8">
        <w:rPr>
          <w:rFonts w:ascii="Times New Roman" w:hAnsi="Times New Roman" w:cs="Times New Roman"/>
        </w:rPr>
        <w:lastRenderedPageBreak/>
        <w:br w:type="page"/>
      </w:r>
    </w:p>
    <w:p w14:paraId="50D676C3" w14:textId="77777777" w:rsidR="00897248" w:rsidRPr="002229E8" w:rsidRDefault="00897248" w:rsidP="002229E8">
      <w:pPr>
        <w:spacing w:beforeLines="120" w:before="288" w:afterLines="120" w:after="288" w:line="288" w:lineRule="auto"/>
        <w:contextualSpacing/>
        <w:jc w:val="center"/>
        <w:rPr>
          <w:rFonts w:ascii="Times New Roman" w:eastAsia="MS Mincho" w:hAnsi="Times New Roman" w:cs="Times New Roman"/>
          <w:b/>
          <w:color w:val="FF0000"/>
        </w:rPr>
      </w:pPr>
      <w:r w:rsidRPr="002229E8">
        <w:rPr>
          <w:rFonts w:ascii="Times New Roman" w:eastAsia="MS Mincho" w:hAnsi="Times New Roman" w:cs="Times New Roman"/>
          <w:b/>
        </w:rPr>
        <w:lastRenderedPageBreak/>
        <w:t>ANEXO</w:t>
      </w:r>
      <w:r w:rsidRPr="002229E8">
        <w:rPr>
          <w:rFonts w:ascii="Times New Roman" w:eastAsia="MS Mincho" w:hAnsi="Times New Roman" w:cs="Times New Roman"/>
          <w:b/>
          <w:color w:val="FF0000"/>
        </w:rPr>
        <w:t xml:space="preserve"> ....... </w:t>
      </w:r>
      <w:r w:rsidRPr="002229E8">
        <w:rPr>
          <w:rFonts w:ascii="Times New Roman" w:eastAsia="MS Mincho" w:hAnsi="Times New Roman" w:cs="Times New Roman"/>
          <w:b/>
        </w:rPr>
        <w:t>– DOCUMENTAÇÃO EXIGIDA PARA HABILITAÇÃO</w:t>
      </w:r>
    </w:p>
    <w:p w14:paraId="4E97009A" w14:textId="77777777" w:rsidR="00897248" w:rsidRPr="002229E8" w:rsidRDefault="00897248" w:rsidP="002229E8">
      <w:pPr>
        <w:pStyle w:val="pf0"/>
        <w:spacing w:before="0" w:beforeAutospacing="0" w:after="0" w:afterAutospacing="0" w:line="288" w:lineRule="auto"/>
        <w:ind w:left="567" w:right="565"/>
        <w:contextualSpacing/>
        <w:jc w:val="both"/>
        <w:rPr>
          <w:rStyle w:val="cf11"/>
          <w:rFonts w:ascii="Times New Roman" w:hAnsi="Times New Roman" w:cs="Times New Roman"/>
          <w:i w:val="0"/>
          <w:iCs w:val="0"/>
          <w:color w:val="FF0000"/>
          <w:sz w:val="24"/>
          <w:szCs w:val="24"/>
        </w:rPr>
      </w:pPr>
      <w:r w:rsidRPr="002229E8">
        <w:rPr>
          <w:rStyle w:val="cf01"/>
          <w:rFonts w:ascii="Times New Roman" w:hAnsi="Times New Roman" w:cs="Times New Roman"/>
          <w:i w:val="0"/>
          <w:iCs w:val="0"/>
          <w:color w:val="FF0000"/>
          <w:sz w:val="24"/>
          <w:szCs w:val="24"/>
        </w:rPr>
        <w:t>NOTAS EXPLICATIVAS:</w:t>
      </w:r>
      <w:r w:rsidRPr="002229E8">
        <w:rPr>
          <w:rStyle w:val="cf11"/>
          <w:rFonts w:ascii="Times New Roman" w:hAnsi="Times New Roman" w:cs="Times New Roman"/>
          <w:i w:val="0"/>
          <w:iCs w:val="0"/>
          <w:color w:val="FF0000"/>
          <w:sz w:val="24"/>
          <w:szCs w:val="24"/>
        </w:rPr>
        <w:t xml:space="preserve"> </w:t>
      </w:r>
    </w:p>
    <w:p w14:paraId="00000371" w14:textId="00CB1122" w:rsidR="003351E7" w:rsidRPr="002229E8" w:rsidRDefault="00276DB9" w:rsidP="002229E8">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De acordo com o art. 37, XXI, da Constituição Federal, só serão admitidas as “exigências de qualificação técnica e econômica indispensáveis à garantia do cumprimento das obrigações”, de modo que a Administração deve atentar se o grau de exigências está de acordo com a indicação do objeto e não prejudica a competitividade.</w:t>
      </w:r>
    </w:p>
    <w:p w14:paraId="00000373" w14:textId="77777777" w:rsidR="003351E7" w:rsidRPr="002229E8" w:rsidRDefault="00276DB9" w:rsidP="002229E8">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Por isso, o padrão ora apresentado deve ser adaptado de acordo com o vulto, a complexidade do objeto, a essencialidade do serviço/fornecimento e os riscos decorrentes de sua paralisação em função da eventual incapacidade econômica do contratado em suportar os encargos contratuais, excluindo-se o que for excessivo.</w:t>
      </w:r>
    </w:p>
    <w:p w14:paraId="00000375" w14:textId="77777777" w:rsidR="003351E7" w:rsidRPr="002229E8" w:rsidRDefault="00276DB9" w:rsidP="002229E8">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r w:rsidRPr="002229E8">
        <w:rPr>
          <w:rFonts w:ascii="Times New Roman" w:eastAsia="Arial" w:hAnsi="Times New Roman" w:cs="Times New Roman"/>
          <w:color w:val="FF0000"/>
        </w:rPr>
        <w:t xml:space="preserve">Deverá ser avaliada, na habilitação jurídica, a compatibilidade entre a constituição jurídica do licitante e os elementos necessários para a execução do objeto da contratação. Assim, devem ser excluídas as categorias de pessoa física ou cooperativas, por exemplo, caso se mostrem inconciliáveis com os elementos da contratação, o que deverá ser objeto de exame pelo setor técnico. </w:t>
      </w:r>
    </w:p>
    <w:p w14:paraId="00000377" w14:textId="77777777" w:rsidR="003351E7" w:rsidRPr="00BB3CDF" w:rsidRDefault="00276DB9" w:rsidP="002229E8">
      <w:pPr>
        <w:pBdr>
          <w:top w:val="nil"/>
          <w:left w:val="nil"/>
          <w:bottom w:val="nil"/>
          <w:right w:val="nil"/>
          <w:between w:val="nil"/>
        </w:pBdr>
        <w:spacing w:line="288" w:lineRule="auto"/>
        <w:ind w:left="567" w:right="566"/>
        <w:contextualSpacing/>
        <w:jc w:val="both"/>
        <w:rPr>
          <w:rFonts w:ascii="Times New Roman" w:eastAsia="Arial" w:hAnsi="Times New Roman" w:cs="Times New Roman"/>
          <w:i/>
          <w:color w:val="000000"/>
        </w:rPr>
      </w:pPr>
      <w:r w:rsidRPr="002229E8">
        <w:rPr>
          <w:rFonts w:ascii="Times New Roman" w:eastAsia="Arial" w:hAnsi="Times New Roman" w:cs="Times New Roman"/>
          <w:color w:val="FF0000"/>
        </w:rPr>
        <w:t xml:space="preserve">Se a contratação contemplar vários itens, as exigências de habilitação podem ser feitas de acordo com as características de cada item, sendo possíveis algumas mais amplas somente para alguns itens/lotes. Neste caso, deverá ser incluída uma ressalva, ao final do dispositivo, relativa à exigência de habilitação, tal como “exigência relativa somente aos </w:t>
      </w:r>
      <w:r w:rsidRPr="00BB3CDF">
        <w:rPr>
          <w:rFonts w:ascii="Times New Roman" w:eastAsia="Arial" w:hAnsi="Times New Roman" w:cs="Times New Roman"/>
          <w:color w:val="FF0000"/>
        </w:rPr>
        <w:t xml:space="preserve">itens ...., ...., </w:t>
      </w:r>
      <w:proofErr w:type="gramStart"/>
      <w:r w:rsidRPr="00BB3CDF">
        <w:rPr>
          <w:rFonts w:ascii="Times New Roman" w:eastAsia="Arial" w:hAnsi="Times New Roman" w:cs="Times New Roman"/>
          <w:color w:val="FF0000"/>
        </w:rPr>
        <w:t>.....</w:t>
      </w:r>
      <w:proofErr w:type="gramEnd"/>
      <w:r w:rsidRPr="00BB3CDF">
        <w:rPr>
          <w:rFonts w:ascii="Times New Roman" w:eastAsia="Arial" w:hAnsi="Times New Roman" w:cs="Times New Roman"/>
          <w:color w:val="FF0000"/>
        </w:rPr>
        <w:t>”.</w:t>
      </w:r>
    </w:p>
    <w:p w14:paraId="00000378" w14:textId="77777777" w:rsidR="003351E7" w:rsidRPr="008E6A17" w:rsidRDefault="003351E7" w:rsidP="008E6A17">
      <w:pPr>
        <w:spacing w:line="288" w:lineRule="auto"/>
        <w:ind w:left="567" w:right="566"/>
        <w:contextualSpacing/>
        <w:jc w:val="both"/>
        <w:rPr>
          <w:rFonts w:ascii="Times New Roman" w:eastAsia="Arial" w:hAnsi="Times New Roman" w:cs="Times New Roman"/>
          <w:color w:val="FF0000"/>
        </w:rPr>
      </w:pPr>
    </w:p>
    <w:p w14:paraId="0000037A" w14:textId="77777777" w:rsidR="003351E7" w:rsidRPr="008E6A17" w:rsidRDefault="00276DB9" w:rsidP="008E6A17">
      <w:pPr>
        <w:spacing w:line="288" w:lineRule="auto"/>
        <w:contextualSpacing/>
        <w:rPr>
          <w:rFonts w:ascii="Times New Roman" w:eastAsia="Arial" w:hAnsi="Times New Roman" w:cs="Times New Roman"/>
          <w:b/>
        </w:rPr>
      </w:pPr>
      <w:r w:rsidRPr="008E6A17">
        <w:rPr>
          <w:rFonts w:ascii="Times New Roman" w:eastAsia="Arial" w:hAnsi="Times New Roman" w:cs="Times New Roman"/>
          <w:b/>
        </w:rPr>
        <w:t>1. HABILITAÇÃO JURÍDICA</w:t>
      </w:r>
    </w:p>
    <w:p w14:paraId="4D9D40EF" w14:textId="77777777" w:rsidR="008E6A17" w:rsidRDefault="008E6A17" w:rsidP="008E6A17">
      <w:pPr>
        <w:spacing w:before="240" w:after="240" w:line="288" w:lineRule="auto"/>
        <w:contextualSpacing/>
        <w:jc w:val="both"/>
        <w:rPr>
          <w:rFonts w:ascii="Times New Roman" w:eastAsia="Arial" w:hAnsi="Times New Roman" w:cs="Times New Roman"/>
          <w:b/>
        </w:rPr>
      </w:pPr>
    </w:p>
    <w:p w14:paraId="0000037C" w14:textId="56CE90FE" w:rsidR="003351E7" w:rsidRPr="008E6A17" w:rsidRDefault="00276DB9" w:rsidP="008E6A17">
      <w:pPr>
        <w:spacing w:before="240" w:after="240" w:line="288" w:lineRule="auto"/>
        <w:contextualSpacing/>
        <w:jc w:val="both"/>
        <w:rPr>
          <w:rFonts w:ascii="Times New Roman" w:eastAsia="Arial" w:hAnsi="Times New Roman" w:cs="Times New Roman"/>
        </w:rPr>
      </w:pPr>
      <w:r w:rsidRPr="008E6A17">
        <w:rPr>
          <w:rFonts w:ascii="Times New Roman" w:eastAsia="Arial" w:hAnsi="Times New Roman" w:cs="Times New Roman"/>
          <w:bCs/>
        </w:rPr>
        <w:t xml:space="preserve">1.1 </w:t>
      </w:r>
      <w:r w:rsidRPr="008E6A17">
        <w:rPr>
          <w:rFonts w:ascii="Times New Roman" w:eastAsia="Arial" w:hAnsi="Times New Roman" w:cs="Times New Roman"/>
        </w:rPr>
        <w:t>Pessoa física: cédula de identidade (RG) ou documento equivalente que, por força de lei, tenha validade para fins de identificação em todo o território nacional.</w:t>
      </w:r>
    </w:p>
    <w:p w14:paraId="7D4BB2FD" w14:textId="77777777" w:rsidR="008E6A17" w:rsidRDefault="008E6A17" w:rsidP="008E6A17">
      <w:pPr>
        <w:tabs>
          <w:tab w:val="left" w:pos="1440"/>
        </w:tabs>
        <w:spacing w:line="288" w:lineRule="auto"/>
        <w:contextualSpacing/>
        <w:jc w:val="both"/>
        <w:rPr>
          <w:rFonts w:ascii="Times New Roman" w:eastAsia="Arial" w:hAnsi="Times New Roman" w:cs="Times New Roman"/>
        </w:rPr>
      </w:pPr>
    </w:p>
    <w:p w14:paraId="0000037D" w14:textId="24D0E771" w:rsidR="003351E7" w:rsidRPr="008E6A17" w:rsidRDefault="00276DB9" w:rsidP="008E6A17">
      <w:pPr>
        <w:tabs>
          <w:tab w:val="left" w:pos="1440"/>
        </w:tabs>
        <w:spacing w:line="288" w:lineRule="auto"/>
        <w:contextualSpacing/>
        <w:jc w:val="both"/>
        <w:rPr>
          <w:rFonts w:ascii="Times New Roman" w:eastAsia="Arial" w:hAnsi="Times New Roman" w:cs="Times New Roman"/>
        </w:rPr>
      </w:pPr>
      <w:r w:rsidRPr="008E6A17">
        <w:rPr>
          <w:rFonts w:ascii="Times New Roman" w:eastAsia="Arial" w:hAnsi="Times New Roman" w:cs="Times New Roman"/>
        </w:rPr>
        <w:t>1.2 Empresário individual: inscrição no Registro Público de Empresas Mercantis, a cargo da Junta Comercial da respectiva sede.</w:t>
      </w:r>
    </w:p>
    <w:p w14:paraId="0000037E" w14:textId="77777777" w:rsidR="003351E7" w:rsidRPr="008E6A17" w:rsidRDefault="003351E7" w:rsidP="008E6A17">
      <w:pPr>
        <w:tabs>
          <w:tab w:val="left" w:pos="1440"/>
        </w:tabs>
        <w:spacing w:line="288" w:lineRule="auto"/>
        <w:contextualSpacing/>
        <w:jc w:val="both"/>
        <w:rPr>
          <w:rFonts w:ascii="Times New Roman" w:eastAsia="Arial" w:hAnsi="Times New Roman" w:cs="Times New Roman"/>
        </w:rPr>
      </w:pPr>
    </w:p>
    <w:p w14:paraId="0000037F" w14:textId="77777777" w:rsidR="003351E7" w:rsidRPr="008E6A17" w:rsidRDefault="00276DB9" w:rsidP="008E6A17">
      <w:pPr>
        <w:tabs>
          <w:tab w:val="left" w:pos="1440"/>
        </w:tabs>
        <w:spacing w:line="288" w:lineRule="auto"/>
        <w:contextualSpacing/>
        <w:jc w:val="both"/>
        <w:rPr>
          <w:rFonts w:ascii="Times New Roman" w:eastAsia="Arial" w:hAnsi="Times New Roman" w:cs="Times New Roman"/>
          <w:color w:val="000000"/>
        </w:rPr>
      </w:pPr>
      <w:r w:rsidRPr="008E6A17">
        <w:rPr>
          <w:rFonts w:ascii="Times New Roman" w:eastAsia="Arial" w:hAnsi="Times New Roman" w:cs="Times New Roman"/>
          <w:color w:val="000000"/>
        </w:rPr>
        <w:t xml:space="preserve">1.3 Microempreendedor Individual - MEI: Certificado da Condição de Microempreendedor Individual - CCMEI, cuja aceitação ficará condicionada à verificação da autenticidade no sítio </w:t>
      </w:r>
      <w:hyperlink r:id="rId34">
        <w:r w:rsidR="003351E7" w:rsidRPr="008E6A17">
          <w:rPr>
            <w:rFonts w:ascii="Times New Roman" w:eastAsia="Arial" w:hAnsi="Times New Roman" w:cs="Times New Roman"/>
            <w:color w:val="000080"/>
            <w:u w:val="single"/>
          </w:rPr>
          <w:t>www.portaldoempreendedor.gov.br</w:t>
        </w:r>
      </w:hyperlink>
      <w:r w:rsidRPr="008E6A17">
        <w:rPr>
          <w:rFonts w:ascii="Times New Roman" w:eastAsia="Arial" w:hAnsi="Times New Roman" w:cs="Times New Roman"/>
          <w:color w:val="000000"/>
        </w:rPr>
        <w:t>.</w:t>
      </w:r>
    </w:p>
    <w:p w14:paraId="00000380" w14:textId="77777777" w:rsidR="003351E7" w:rsidRPr="008E6A17" w:rsidRDefault="003351E7" w:rsidP="008E6A17">
      <w:pPr>
        <w:tabs>
          <w:tab w:val="left" w:pos="1440"/>
        </w:tabs>
        <w:spacing w:line="288" w:lineRule="auto"/>
        <w:contextualSpacing/>
        <w:rPr>
          <w:rFonts w:ascii="Times New Roman" w:eastAsia="Arial" w:hAnsi="Times New Roman" w:cs="Times New Roman"/>
          <w:color w:val="000000"/>
        </w:rPr>
      </w:pPr>
    </w:p>
    <w:p w14:paraId="00000381" w14:textId="77777777" w:rsidR="003351E7" w:rsidRPr="008E6A17" w:rsidRDefault="00276DB9" w:rsidP="008E6A17">
      <w:pPr>
        <w:tabs>
          <w:tab w:val="left" w:pos="1440"/>
        </w:tabs>
        <w:spacing w:line="288" w:lineRule="auto"/>
        <w:contextualSpacing/>
        <w:jc w:val="both"/>
        <w:rPr>
          <w:rFonts w:ascii="Times New Roman" w:eastAsia="Arial" w:hAnsi="Times New Roman" w:cs="Times New Roman"/>
          <w:color w:val="000000"/>
        </w:rPr>
      </w:pPr>
      <w:r w:rsidRPr="008E6A17">
        <w:rPr>
          <w:rFonts w:ascii="Times New Roman" w:eastAsia="Arial" w:hAnsi="Times New Roman" w:cs="Times New Roman"/>
          <w:color w:val="000000"/>
        </w:rPr>
        <w:t xml:space="preserve">1.4 Sociedade Limitada Unipessoal - SLU: ato constitutivo, estatuto ou contrato social em vigor inscrito </w:t>
      </w:r>
      <w:r w:rsidRPr="008E6A17">
        <w:rPr>
          <w:rFonts w:ascii="Times New Roman" w:eastAsia="Arial" w:hAnsi="Times New Roman" w:cs="Times New Roman"/>
        </w:rPr>
        <w:t>no Registro Público de Empresas Mercantis, a cargo</w:t>
      </w:r>
      <w:r w:rsidRPr="008E6A17">
        <w:rPr>
          <w:rFonts w:ascii="Times New Roman" w:eastAsia="Arial" w:hAnsi="Times New Roman" w:cs="Times New Roman"/>
          <w:color w:val="000000"/>
        </w:rPr>
        <w:t xml:space="preserve">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00000382" w14:textId="77777777" w:rsidR="003351E7" w:rsidRPr="008E6A17" w:rsidRDefault="003351E7" w:rsidP="008E6A17">
      <w:pPr>
        <w:tabs>
          <w:tab w:val="left" w:pos="1440"/>
        </w:tabs>
        <w:spacing w:line="288" w:lineRule="auto"/>
        <w:contextualSpacing/>
        <w:rPr>
          <w:rFonts w:ascii="Times New Roman" w:eastAsia="Arial" w:hAnsi="Times New Roman" w:cs="Times New Roman"/>
        </w:rPr>
      </w:pPr>
    </w:p>
    <w:p w14:paraId="00000383" w14:textId="77777777" w:rsidR="003351E7" w:rsidRPr="008E6A17" w:rsidRDefault="00276DB9" w:rsidP="008E6A17">
      <w:pPr>
        <w:spacing w:line="288" w:lineRule="auto"/>
        <w:contextualSpacing/>
        <w:jc w:val="both"/>
        <w:rPr>
          <w:rFonts w:ascii="Times New Roman" w:eastAsia="Arial" w:hAnsi="Times New Roman" w:cs="Times New Roman"/>
          <w:color w:val="000000"/>
        </w:rPr>
      </w:pPr>
      <w:r w:rsidRPr="008E6A17">
        <w:rPr>
          <w:rFonts w:ascii="Times New Roman" w:eastAsia="Arial" w:hAnsi="Times New Roman" w:cs="Times New Roman"/>
          <w:color w:val="000000"/>
        </w:rPr>
        <w:t xml:space="preserve">1.5 Sociedade Empresária Estrangeira em funcionamento no País: </w:t>
      </w:r>
      <w:r w:rsidRPr="008E6A17">
        <w:rPr>
          <w:rFonts w:ascii="Times New Roman" w:eastAsia="Arial" w:hAnsi="Times New Roman" w:cs="Times New Roman"/>
        </w:rPr>
        <w:t xml:space="preserve">portaria de autorização de funcionamento no Brasil, publicada no Diário Oficial da União e arquivada na Junta Comercial da </w:t>
      </w:r>
      <w:r w:rsidRPr="008E6A17">
        <w:rPr>
          <w:rFonts w:ascii="Times New Roman" w:eastAsia="Arial" w:hAnsi="Times New Roman" w:cs="Times New Roman"/>
        </w:rPr>
        <w:lastRenderedPageBreak/>
        <w:t>unidade federativa onde se localizar a filial, agência, sucursal ou estabelecimento, a qual será considerada como sua sede, conforme Instrução Normativa DREI/ME n.º 77, de 18 de março de 2020 ou norma posterior que regule a matéria.</w:t>
      </w:r>
    </w:p>
    <w:p w14:paraId="00000384" w14:textId="77777777" w:rsidR="003351E7" w:rsidRPr="008E6A17" w:rsidRDefault="003351E7" w:rsidP="008E6A17">
      <w:pPr>
        <w:tabs>
          <w:tab w:val="left" w:pos="1440"/>
        </w:tabs>
        <w:spacing w:line="288" w:lineRule="auto"/>
        <w:contextualSpacing/>
        <w:jc w:val="both"/>
        <w:rPr>
          <w:rFonts w:ascii="Times New Roman" w:eastAsia="Arial" w:hAnsi="Times New Roman" w:cs="Times New Roman"/>
          <w:color w:val="000000"/>
        </w:rPr>
      </w:pPr>
    </w:p>
    <w:p w14:paraId="00000385" w14:textId="77777777" w:rsidR="003351E7" w:rsidRPr="008E6A17" w:rsidRDefault="00276DB9" w:rsidP="008E6A17">
      <w:pPr>
        <w:tabs>
          <w:tab w:val="left" w:pos="1440"/>
        </w:tabs>
        <w:spacing w:line="288" w:lineRule="auto"/>
        <w:contextualSpacing/>
        <w:jc w:val="both"/>
        <w:rPr>
          <w:rFonts w:ascii="Times New Roman" w:eastAsia="Arial" w:hAnsi="Times New Roman" w:cs="Times New Roman"/>
          <w:color w:val="000000"/>
        </w:rPr>
      </w:pPr>
      <w:r w:rsidRPr="008E6A17">
        <w:rPr>
          <w:rFonts w:ascii="Times New Roman" w:eastAsia="Arial" w:hAnsi="Times New Roman" w:cs="Times New Roman"/>
          <w:color w:val="000000"/>
        </w:rPr>
        <w:t>1.6 Sociedade Simples: inscrição do ato constitutivo no Registro Civil das Pessoas Jurídicas do local de sua sede, acompanhada de prova da indicação dos seus administradores.</w:t>
      </w:r>
    </w:p>
    <w:p w14:paraId="00000386" w14:textId="77777777" w:rsidR="003351E7" w:rsidRPr="008E6A17" w:rsidRDefault="003351E7" w:rsidP="008E6A17">
      <w:pPr>
        <w:tabs>
          <w:tab w:val="left" w:pos="1440"/>
        </w:tabs>
        <w:spacing w:line="288" w:lineRule="auto"/>
        <w:contextualSpacing/>
        <w:jc w:val="both"/>
        <w:rPr>
          <w:rFonts w:ascii="Times New Roman" w:eastAsia="Arial" w:hAnsi="Times New Roman" w:cs="Times New Roman"/>
          <w:color w:val="000000"/>
        </w:rPr>
      </w:pPr>
    </w:p>
    <w:p w14:paraId="00000387" w14:textId="7CC51C81" w:rsidR="003351E7" w:rsidRPr="008E6A17" w:rsidRDefault="00276DB9" w:rsidP="008E6A17">
      <w:pPr>
        <w:tabs>
          <w:tab w:val="left" w:pos="1440"/>
        </w:tabs>
        <w:spacing w:line="288" w:lineRule="auto"/>
        <w:contextualSpacing/>
        <w:jc w:val="both"/>
        <w:rPr>
          <w:rFonts w:ascii="Times New Roman" w:eastAsia="Arial" w:hAnsi="Times New Roman" w:cs="Times New Roman"/>
          <w:color w:val="000000"/>
        </w:rPr>
      </w:pPr>
      <w:r w:rsidRPr="008E6A17">
        <w:rPr>
          <w:rFonts w:ascii="Times New Roman" w:eastAsia="Arial" w:hAnsi="Times New Roman" w:cs="Times New Roman"/>
          <w:color w:val="000000"/>
        </w:rPr>
        <w:t xml:space="preserve">1.7 </w:t>
      </w:r>
      <w:r w:rsidRPr="008E6A17">
        <w:rPr>
          <w:rFonts w:ascii="Times New Roman" w:eastAsia="Arial" w:hAnsi="Times New Roman" w:cs="Times New Roman"/>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w:t>
      </w:r>
      <w:r w:rsidR="006A0A42" w:rsidRPr="006A0A42">
        <w:rPr>
          <w:rFonts w:ascii="Times New Roman" w:hAnsi="Times New Roman" w:cs="Times New Roman"/>
        </w:rPr>
        <w:t>onde se encontra estabelecida a matriz</w:t>
      </w:r>
      <w:r w:rsidRPr="008E6A17">
        <w:rPr>
          <w:rFonts w:ascii="Times New Roman" w:eastAsia="Arial" w:hAnsi="Times New Roman" w:cs="Times New Roman"/>
        </w:rPr>
        <w:t>.</w:t>
      </w:r>
    </w:p>
    <w:p w14:paraId="00000388" w14:textId="77777777" w:rsidR="003351E7" w:rsidRPr="008E6A17" w:rsidRDefault="003351E7" w:rsidP="008E6A17">
      <w:pPr>
        <w:tabs>
          <w:tab w:val="left" w:pos="1440"/>
        </w:tabs>
        <w:spacing w:line="288" w:lineRule="auto"/>
        <w:contextualSpacing/>
        <w:jc w:val="both"/>
        <w:rPr>
          <w:rFonts w:ascii="Times New Roman" w:eastAsia="Arial" w:hAnsi="Times New Roman" w:cs="Times New Roman"/>
          <w:color w:val="000000"/>
        </w:rPr>
      </w:pPr>
    </w:p>
    <w:p w14:paraId="00000389" w14:textId="77777777" w:rsidR="003351E7" w:rsidRPr="008E6A17" w:rsidRDefault="00276DB9" w:rsidP="008E6A17">
      <w:pPr>
        <w:tabs>
          <w:tab w:val="left" w:pos="1440"/>
        </w:tabs>
        <w:spacing w:line="288" w:lineRule="auto"/>
        <w:contextualSpacing/>
        <w:jc w:val="both"/>
        <w:rPr>
          <w:rFonts w:ascii="Times New Roman" w:eastAsia="Arial" w:hAnsi="Times New Roman" w:cs="Times New Roman"/>
        </w:rPr>
      </w:pPr>
      <w:r w:rsidRPr="008E6A17">
        <w:rPr>
          <w:rFonts w:ascii="Times New Roman" w:eastAsia="Arial" w:hAnsi="Times New Roman" w:cs="Times New Roman"/>
        </w:rPr>
        <w:t>1.8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0000038E" w14:textId="77777777" w:rsidR="003351E7" w:rsidRDefault="003351E7" w:rsidP="008E6A17">
      <w:pPr>
        <w:tabs>
          <w:tab w:val="left" w:pos="1440"/>
        </w:tabs>
        <w:spacing w:line="288" w:lineRule="auto"/>
        <w:contextualSpacing/>
        <w:rPr>
          <w:rFonts w:ascii="Times New Roman" w:eastAsia="Arial" w:hAnsi="Times New Roman" w:cs="Times New Roman"/>
          <w:color w:val="FF0000"/>
        </w:rPr>
      </w:pPr>
    </w:p>
    <w:p w14:paraId="38B6631B" w14:textId="77777777" w:rsidR="00A503FE" w:rsidRPr="00A503FE" w:rsidRDefault="00A503FE" w:rsidP="00A503FE">
      <w:pPr>
        <w:tabs>
          <w:tab w:val="left" w:pos="1440"/>
        </w:tabs>
        <w:autoSpaceDE w:val="0"/>
        <w:snapToGrid w:val="0"/>
        <w:spacing w:line="288" w:lineRule="auto"/>
        <w:contextualSpacing/>
        <w:jc w:val="both"/>
        <w:rPr>
          <w:rFonts w:ascii="Times New Roman" w:hAnsi="Times New Roman" w:cs="Times New Roman"/>
          <w:color w:val="FF0000"/>
        </w:rPr>
      </w:pPr>
      <w:r w:rsidRPr="00A503FE">
        <w:rPr>
          <w:rFonts w:ascii="Times New Roman" w:hAnsi="Times New Roman" w:cs="Times New Roman"/>
          <w:color w:val="FF0000"/>
        </w:rPr>
        <w:t xml:space="preserve">1.9 Considerando o objeto deste Edital: ato de registro ou autorização para funcionamento expedido pelo .............. (órgão competente), nos termos do art. ...... da (Lei/Decreto) nº </w:t>
      </w:r>
      <w:proofErr w:type="gramStart"/>
      <w:r w:rsidRPr="00A503FE">
        <w:rPr>
          <w:rFonts w:ascii="Times New Roman" w:hAnsi="Times New Roman" w:cs="Times New Roman"/>
          <w:color w:val="FF0000"/>
        </w:rPr>
        <w:t>.....</w:t>
      </w:r>
      <w:proofErr w:type="gramEnd"/>
    </w:p>
    <w:p w14:paraId="4804E125" w14:textId="77777777" w:rsidR="00A503FE" w:rsidRPr="00A503FE" w:rsidRDefault="00A503FE" w:rsidP="00A503FE">
      <w:pPr>
        <w:tabs>
          <w:tab w:val="left" w:pos="1440"/>
        </w:tabs>
        <w:autoSpaceDE w:val="0"/>
        <w:snapToGrid w:val="0"/>
        <w:spacing w:line="288" w:lineRule="auto"/>
        <w:contextualSpacing/>
        <w:jc w:val="both"/>
        <w:rPr>
          <w:rFonts w:ascii="Times New Roman" w:hAnsi="Times New Roman" w:cs="Times New Roman"/>
          <w:color w:val="FF0000"/>
        </w:rPr>
      </w:pPr>
    </w:p>
    <w:p w14:paraId="7E3E1637" w14:textId="77777777" w:rsidR="00A503FE" w:rsidRPr="00A503FE" w:rsidRDefault="00A503FE" w:rsidP="00A503FE">
      <w:pPr>
        <w:pStyle w:val="pf0"/>
        <w:spacing w:before="0" w:beforeAutospacing="0" w:after="0" w:afterAutospacing="0" w:line="288" w:lineRule="auto"/>
        <w:ind w:left="567" w:right="565"/>
        <w:contextualSpacing/>
        <w:jc w:val="both"/>
        <w:rPr>
          <w:rStyle w:val="cf11"/>
          <w:rFonts w:ascii="Times New Roman" w:hAnsi="Times New Roman" w:cs="Times New Roman"/>
          <w:i w:val="0"/>
          <w:iCs w:val="0"/>
          <w:color w:val="FF0000"/>
          <w:sz w:val="24"/>
          <w:szCs w:val="24"/>
        </w:rPr>
      </w:pPr>
      <w:r w:rsidRPr="00A503FE">
        <w:rPr>
          <w:rStyle w:val="cf01"/>
          <w:rFonts w:ascii="Times New Roman" w:hAnsi="Times New Roman" w:cs="Times New Roman"/>
          <w:i w:val="0"/>
          <w:iCs w:val="0"/>
          <w:color w:val="FF0000"/>
          <w:sz w:val="24"/>
          <w:szCs w:val="24"/>
        </w:rPr>
        <w:t>NOTA EXPLICATIVA:</w:t>
      </w:r>
      <w:r w:rsidRPr="00A503FE">
        <w:rPr>
          <w:rStyle w:val="cf11"/>
          <w:rFonts w:ascii="Times New Roman" w:hAnsi="Times New Roman" w:cs="Times New Roman"/>
          <w:i w:val="0"/>
          <w:iCs w:val="0"/>
          <w:color w:val="FF0000"/>
          <w:sz w:val="24"/>
          <w:szCs w:val="24"/>
        </w:rPr>
        <w:t xml:space="preserve"> </w:t>
      </w:r>
    </w:p>
    <w:p w14:paraId="2EE72AA7" w14:textId="77777777" w:rsidR="00A503FE" w:rsidRPr="00A503FE" w:rsidRDefault="00A503FE" w:rsidP="00A503FE">
      <w:pPr>
        <w:pStyle w:val="pf0"/>
        <w:spacing w:before="0" w:beforeAutospacing="0" w:after="0" w:afterAutospacing="0" w:line="288" w:lineRule="auto"/>
        <w:ind w:left="567" w:right="565"/>
        <w:contextualSpacing/>
        <w:jc w:val="both"/>
        <w:rPr>
          <w:color w:val="FF0000"/>
        </w:rPr>
      </w:pPr>
      <w:r w:rsidRPr="00A503FE">
        <w:rPr>
          <w:rStyle w:val="cf11"/>
          <w:rFonts w:ascii="Times New Roman" w:hAnsi="Times New Roman" w:cs="Times New Roman"/>
          <w:i w:val="0"/>
          <w:iCs w:val="0"/>
          <w:color w:val="FF0000"/>
          <w:sz w:val="24"/>
          <w:szCs w:val="24"/>
        </w:rPr>
        <w:t xml:space="preserve">O item 1.9 deve ser incluído no caso de a atividade relativa ao objeto a ser contratado exigir registro ou autorização para funcionamento, em razão de previsão normativa, devendo ser especificado o documento a ser apresentado e o órgão competente para expedi-lo, além do fundamento legal, cabendo como exemplo o registro e autorização para o funcionamento de empresa de vigilância. </w:t>
      </w:r>
    </w:p>
    <w:p w14:paraId="0C2CD833" w14:textId="77777777" w:rsidR="00A503FE" w:rsidRPr="008E6A17" w:rsidRDefault="00A503FE" w:rsidP="008E6A17">
      <w:pPr>
        <w:tabs>
          <w:tab w:val="left" w:pos="1440"/>
        </w:tabs>
        <w:spacing w:line="288" w:lineRule="auto"/>
        <w:contextualSpacing/>
        <w:rPr>
          <w:rFonts w:ascii="Times New Roman" w:eastAsia="Arial" w:hAnsi="Times New Roman" w:cs="Times New Roman"/>
          <w:color w:val="FF0000"/>
        </w:rPr>
      </w:pPr>
    </w:p>
    <w:p w14:paraId="0000038F" w14:textId="77777777" w:rsidR="003351E7" w:rsidRPr="008E6A17" w:rsidRDefault="00276DB9" w:rsidP="00840267">
      <w:pPr>
        <w:spacing w:line="288" w:lineRule="auto"/>
        <w:contextualSpacing/>
        <w:jc w:val="both"/>
        <w:rPr>
          <w:rFonts w:ascii="Times New Roman" w:eastAsia="Arial" w:hAnsi="Times New Roman" w:cs="Times New Roman"/>
        </w:rPr>
      </w:pPr>
      <w:r w:rsidRPr="008E6A17">
        <w:rPr>
          <w:rFonts w:ascii="Times New Roman" w:eastAsia="Arial" w:hAnsi="Times New Roman" w:cs="Times New Roman"/>
        </w:rPr>
        <w:t xml:space="preserve">1.10 </w:t>
      </w:r>
      <w:r w:rsidRPr="008E6A17">
        <w:rPr>
          <w:rFonts w:ascii="Times New Roman" w:eastAsia="Arial" w:hAnsi="Times New Roman" w:cs="Times New Roman"/>
          <w:color w:val="000000"/>
        </w:rPr>
        <w:t>Quando cabível, os documentos apresentados devem estar acompanhados de todas as alterações ou da consolidação respectiva.</w:t>
      </w:r>
    </w:p>
    <w:p w14:paraId="00000390" w14:textId="77777777" w:rsidR="003351E7" w:rsidRDefault="003351E7" w:rsidP="00840267">
      <w:pPr>
        <w:spacing w:line="288" w:lineRule="auto"/>
        <w:contextualSpacing/>
        <w:jc w:val="both"/>
        <w:rPr>
          <w:rFonts w:ascii="Times New Roman" w:eastAsia="Arial" w:hAnsi="Times New Roman" w:cs="Times New Roman"/>
        </w:rPr>
      </w:pPr>
    </w:p>
    <w:p w14:paraId="135D5730" w14:textId="77777777" w:rsidR="001B37A7" w:rsidRDefault="001B37A7" w:rsidP="001B37A7">
      <w:pPr>
        <w:spacing w:before="280" w:after="280" w:line="288" w:lineRule="auto"/>
        <w:ind w:left="560" w:right="560"/>
        <w:contextualSpacing/>
        <w:jc w:val="both"/>
        <w:rPr>
          <w:rFonts w:ascii="Times New Roman" w:eastAsia="Arial" w:hAnsi="Times New Roman" w:cs="Times New Roman"/>
          <w:b/>
          <w:bCs/>
          <w:color w:val="EE0000"/>
        </w:rPr>
      </w:pPr>
      <w:r w:rsidRPr="00097848">
        <w:rPr>
          <w:rFonts w:ascii="Times New Roman" w:eastAsia="Arial" w:hAnsi="Times New Roman" w:cs="Times New Roman"/>
          <w:b/>
          <w:bCs/>
          <w:color w:val="EE0000"/>
        </w:rPr>
        <w:t>NOTA EXPLICATIVA:</w:t>
      </w:r>
    </w:p>
    <w:p w14:paraId="480217F1" w14:textId="77B60A48" w:rsidR="001B37A7" w:rsidRPr="001B37A7" w:rsidRDefault="001B37A7" w:rsidP="001B37A7">
      <w:pPr>
        <w:spacing w:line="288" w:lineRule="auto"/>
        <w:ind w:left="567" w:right="566"/>
        <w:contextualSpacing/>
        <w:jc w:val="both"/>
        <w:rPr>
          <w:rFonts w:ascii="Times New Roman" w:eastAsia="Arial" w:hAnsi="Times New Roman" w:cs="Times New Roman"/>
        </w:rPr>
      </w:pPr>
      <w:r w:rsidRPr="001B37A7">
        <w:rPr>
          <w:rFonts w:ascii="Times New Roman" w:eastAsia="Calibri" w:hAnsi="Times New Roman" w:cs="Times New Roman"/>
          <w:color w:val="EE0000"/>
          <w:lang w:eastAsia="en-US"/>
        </w:rPr>
        <w:t>Caso se trate de prestação de serviços com dedicação exclusiva de mão de obra</w:t>
      </w:r>
      <w:r w:rsidR="00840267">
        <w:rPr>
          <w:rFonts w:ascii="Times New Roman" w:eastAsia="Calibri" w:hAnsi="Times New Roman" w:cs="Times New Roman"/>
          <w:color w:val="EE0000"/>
          <w:lang w:eastAsia="en-US"/>
        </w:rPr>
        <w:t>,</w:t>
      </w:r>
      <w:r w:rsidRPr="001B37A7">
        <w:rPr>
          <w:rFonts w:ascii="Times New Roman" w:eastAsia="Calibri" w:hAnsi="Times New Roman" w:cs="Times New Roman"/>
          <w:color w:val="EE0000"/>
          <w:lang w:eastAsia="en-US"/>
        </w:rPr>
        <w:t xml:space="preserve"> deverão ser excluídos</w:t>
      </w:r>
      <w:r w:rsidR="00840267">
        <w:rPr>
          <w:rFonts w:ascii="Times New Roman" w:eastAsia="Calibri" w:hAnsi="Times New Roman" w:cs="Times New Roman"/>
          <w:color w:val="EE0000"/>
          <w:lang w:eastAsia="en-US"/>
        </w:rPr>
        <w:t>, com renumeração dos subsequentes,</w:t>
      </w:r>
      <w:r w:rsidRPr="001B37A7">
        <w:rPr>
          <w:rFonts w:ascii="Times New Roman" w:eastAsia="Calibri" w:hAnsi="Times New Roman" w:cs="Times New Roman"/>
          <w:color w:val="EE0000"/>
          <w:lang w:eastAsia="en-US"/>
        </w:rPr>
        <w:t xml:space="preserve"> os itens 1.1 a 1.3, bem como o item 1.8, </w:t>
      </w:r>
      <w:r w:rsidR="00840267">
        <w:rPr>
          <w:rFonts w:ascii="Times New Roman" w:eastAsia="Calibri" w:hAnsi="Times New Roman" w:cs="Times New Roman"/>
          <w:color w:val="EE0000"/>
          <w:lang w:eastAsia="en-US"/>
        </w:rPr>
        <w:t>na hipótese de</w:t>
      </w:r>
      <w:r w:rsidRPr="001B37A7">
        <w:rPr>
          <w:rFonts w:ascii="Times New Roman" w:eastAsia="Calibri" w:hAnsi="Times New Roman" w:cs="Times New Roman"/>
          <w:color w:val="EE0000"/>
          <w:lang w:eastAsia="en-US"/>
        </w:rPr>
        <w:t xml:space="preserve"> não </w:t>
      </w:r>
      <w:r w:rsidR="00840267">
        <w:rPr>
          <w:rFonts w:ascii="Times New Roman" w:eastAsia="Calibri" w:hAnsi="Times New Roman" w:cs="Times New Roman"/>
          <w:color w:val="EE0000"/>
          <w:lang w:eastAsia="en-US"/>
        </w:rPr>
        <w:t xml:space="preserve">ser </w:t>
      </w:r>
      <w:r w:rsidRPr="001B37A7">
        <w:rPr>
          <w:rFonts w:ascii="Times New Roman" w:eastAsia="Calibri" w:hAnsi="Times New Roman" w:cs="Times New Roman"/>
          <w:color w:val="EE0000"/>
          <w:lang w:eastAsia="en-US"/>
        </w:rPr>
        <w:t xml:space="preserve">admitida a participação </w:t>
      </w:r>
      <w:r w:rsidRPr="001B37A7">
        <w:rPr>
          <w:rFonts w:ascii="Times New Roman" w:hAnsi="Times New Roman" w:cs="Times New Roman"/>
          <w:color w:val="FF0000"/>
        </w:rPr>
        <w:t>de cooperativa, observada a</w:t>
      </w:r>
      <w:r w:rsidRPr="001B37A7">
        <w:rPr>
          <w:rFonts w:ascii="Times New Roman" w:hAnsi="Times New Roman" w:cs="Times New Roman"/>
        </w:rPr>
        <w:t xml:space="preserve"> </w:t>
      </w:r>
      <w:r w:rsidRPr="001B37A7">
        <w:rPr>
          <w:rFonts w:ascii="Times New Roman" w:hAnsi="Times New Roman" w:cs="Times New Roman"/>
          <w:color w:val="FF0000"/>
        </w:rPr>
        <w:t>Orientação Administrativa PGE nº 08</w:t>
      </w:r>
      <w:r w:rsidR="00840267">
        <w:rPr>
          <w:rFonts w:ascii="Times New Roman" w:hAnsi="Times New Roman" w:cs="Times New Roman"/>
          <w:color w:val="FF0000"/>
        </w:rPr>
        <w:t>.</w:t>
      </w:r>
    </w:p>
    <w:p w14:paraId="00000391" w14:textId="77777777" w:rsidR="003351E7" w:rsidRPr="001B37A7" w:rsidRDefault="003351E7" w:rsidP="001B37A7">
      <w:pPr>
        <w:spacing w:line="288" w:lineRule="auto"/>
        <w:ind w:left="567" w:right="566"/>
        <w:contextualSpacing/>
        <w:jc w:val="both"/>
        <w:rPr>
          <w:rFonts w:ascii="Times New Roman" w:eastAsia="Arial" w:hAnsi="Times New Roman" w:cs="Times New Roman"/>
        </w:rPr>
      </w:pPr>
    </w:p>
    <w:p w14:paraId="00000392" w14:textId="77777777" w:rsidR="003351E7" w:rsidRPr="006E3D8F" w:rsidRDefault="00276DB9" w:rsidP="006E3D8F">
      <w:pPr>
        <w:spacing w:line="288" w:lineRule="auto"/>
        <w:contextualSpacing/>
        <w:jc w:val="both"/>
        <w:rPr>
          <w:rFonts w:ascii="Times New Roman" w:eastAsia="Arial" w:hAnsi="Times New Roman" w:cs="Times New Roman"/>
          <w:b/>
          <w:color w:val="000000"/>
        </w:rPr>
      </w:pPr>
      <w:r w:rsidRPr="006E3D8F">
        <w:rPr>
          <w:rFonts w:ascii="Times New Roman" w:eastAsia="Arial" w:hAnsi="Times New Roman" w:cs="Times New Roman"/>
          <w:b/>
        </w:rPr>
        <w:t xml:space="preserve">2. HABILITAÇÃO </w:t>
      </w:r>
      <w:r w:rsidRPr="006E3D8F">
        <w:rPr>
          <w:rFonts w:ascii="Times New Roman" w:eastAsia="Arial" w:hAnsi="Times New Roman" w:cs="Times New Roman"/>
          <w:b/>
          <w:color w:val="000000"/>
        </w:rPr>
        <w:t>FISCAL, SOCIAL E TRABALHISTA:</w:t>
      </w:r>
    </w:p>
    <w:p w14:paraId="00000393" w14:textId="77777777" w:rsidR="003351E7" w:rsidRPr="006E3D8F" w:rsidRDefault="003351E7" w:rsidP="006E3D8F">
      <w:pPr>
        <w:spacing w:line="288" w:lineRule="auto"/>
        <w:contextualSpacing/>
        <w:jc w:val="both"/>
        <w:rPr>
          <w:rFonts w:ascii="Times New Roman" w:eastAsia="Arial" w:hAnsi="Times New Roman" w:cs="Times New Roman"/>
          <w:b/>
          <w:color w:val="000000"/>
        </w:rPr>
      </w:pPr>
    </w:p>
    <w:p w14:paraId="6BF5169E" w14:textId="77777777" w:rsidR="008E6A17" w:rsidRPr="001956C3" w:rsidRDefault="00276DB9" w:rsidP="006E3D8F">
      <w:pPr>
        <w:spacing w:line="288" w:lineRule="auto"/>
        <w:ind w:left="567" w:right="566"/>
        <w:contextualSpacing/>
        <w:jc w:val="both"/>
        <w:rPr>
          <w:rFonts w:ascii="Times New Roman" w:eastAsia="Arial" w:hAnsi="Times New Roman" w:cs="Times New Roman"/>
          <w:b/>
          <w:bCs/>
          <w:color w:val="FF0000"/>
        </w:rPr>
      </w:pPr>
      <w:r w:rsidRPr="001956C3">
        <w:rPr>
          <w:rFonts w:ascii="Times New Roman" w:eastAsia="Arial" w:hAnsi="Times New Roman" w:cs="Times New Roman"/>
          <w:b/>
          <w:bCs/>
          <w:color w:val="FF0000"/>
        </w:rPr>
        <w:t xml:space="preserve">NOTA EXPLICATIVA: </w:t>
      </w:r>
    </w:p>
    <w:p w14:paraId="00000394" w14:textId="53367A0D" w:rsidR="003351E7" w:rsidRPr="006E3D8F" w:rsidRDefault="00276DB9" w:rsidP="006E3D8F">
      <w:pPr>
        <w:spacing w:line="288" w:lineRule="auto"/>
        <w:ind w:left="567" w:right="566"/>
        <w:contextualSpacing/>
        <w:jc w:val="both"/>
        <w:rPr>
          <w:rFonts w:ascii="Times New Roman" w:eastAsia="Arial" w:hAnsi="Times New Roman" w:cs="Times New Roman"/>
          <w:b/>
          <w:color w:val="FF0000"/>
        </w:rPr>
      </w:pPr>
      <w:r w:rsidRPr="006E3D8F">
        <w:rPr>
          <w:rFonts w:ascii="Times New Roman" w:eastAsia="Arial" w:hAnsi="Times New Roman" w:cs="Times New Roman"/>
          <w:color w:val="FF0000"/>
        </w:rPr>
        <w:lastRenderedPageBreak/>
        <w:t>Não deverá ser exigido o alvará de localização e funcionamento para fins de comprovação de regularidade fiscal, já que não encontra amparo no artigo 68 da Lei nº 14.133/2021, conforme Súmula nº 8 do TCE-RJ. Neste caso, deverá ser observado o item 1.9 deste Anexo.</w:t>
      </w:r>
    </w:p>
    <w:p w14:paraId="00000395" w14:textId="77777777" w:rsidR="003351E7" w:rsidRPr="006E3D8F" w:rsidRDefault="003351E7" w:rsidP="006E3D8F">
      <w:pPr>
        <w:spacing w:line="288" w:lineRule="auto"/>
        <w:contextualSpacing/>
        <w:jc w:val="both"/>
        <w:rPr>
          <w:rFonts w:ascii="Times New Roman" w:eastAsia="Arial" w:hAnsi="Times New Roman" w:cs="Times New Roman"/>
          <w:b/>
        </w:rPr>
      </w:pPr>
    </w:p>
    <w:p w14:paraId="00000396" w14:textId="77777777" w:rsidR="003351E7" w:rsidRPr="006E3D8F" w:rsidRDefault="00276DB9" w:rsidP="006E3D8F">
      <w:pPr>
        <w:tabs>
          <w:tab w:val="left" w:pos="1440"/>
        </w:tabs>
        <w:spacing w:line="288" w:lineRule="auto"/>
        <w:contextualSpacing/>
        <w:jc w:val="both"/>
        <w:rPr>
          <w:rFonts w:ascii="Times New Roman" w:eastAsia="Arial" w:hAnsi="Times New Roman" w:cs="Times New Roman"/>
        </w:rPr>
      </w:pPr>
      <w:r w:rsidRPr="006E3D8F">
        <w:rPr>
          <w:rFonts w:ascii="Times New Roman" w:eastAsia="Arial" w:hAnsi="Times New Roman" w:cs="Times New Roman"/>
        </w:rPr>
        <w:t>2.1 Inscrição no Cadastro Nacional de Pessoas Jurídicas ou no Cadastro de Pessoas Físicas, conforme o caso.</w:t>
      </w:r>
    </w:p>
    <w:p w14:paraId="00000397" w14:textId="77777777" w:rsidR="003351E7" w:rsidRPr="006E3D8F" w:rsidRDefault="003351E7" w:rsidP="006E3D8F">
      <w:pPr>
        <w:tabs>
          <w:tab w:val="left" w:pos="1440"/>
        </w:tabs>
        <w:spacing w:line="288" w:lineRule="auto"/>
        <w:contextualSpacing/>
        <w:jc w:val="both"/>
        <w:rPr>
          <w:rFonts w:ascii="Times New Roman" w:eastAsia="Arial" w:hAnsi="Times New Roman" w:cs="Times New Roman"/>
        </w:rPr>
      </w:pPr>
    </w:p>
    <w:p w14:paraId="56879630" w14:textId="77777777" w:rsidR="007E0DA3" w:rsidRPr="006E3D8F" w:rsidRDefault="007E0DA3" w:rsidP="006E3D8F">
      <w:pPr>
        <w:spacing w:before="280" w:after="280" w:line="288" w:lineRule="auto"/>
        <w:ind w:left="560" w:right="560"/>
        <w:contextualSpacing/>
        <w:jc w:val="both"/>
        <w:rPr>
          <w:rFonts w:ascii="Times New Roman" w:eastAsia="Arial" w:hAnsi="Times New Roman" w:cs="Times New Roman"/>
          <w:b/>
          <w:bCs/>
          <w:color w:val="EE0000"/>
        </w:rPr>
      </w:pPr>
      <w:r w:rsidRPr="006E3D8F">
        <w:rPr>
          <w:rFonts w:ascii="Times New Roman" w:eastAsia="Arial" w:hAnsi="Times New Roman" w:cs="Times New Roman"/>
          <w:b/>
          <w:bCs/>
          <w:color w:val="EE0000"/>
        </w:rPr>
        <w:t>NOTA EXPLICATIVA:</w:t>
      </w:r>
    </w:p>
    <w:p w14:paraId="2A999352" w14:textId="77777777" w:rsidR="007E0DA3" w:rsidRPr="006E3D8F" w:rsidRDefault="007E0DA3" w:rsidP="006E3D8F">
      <w:pPr>
        <w:spacing w:line="288" w:lineRule="auto"/>
        <w:ind w:left="567" w:right="566"/>
        <w:contextualSpacing/>
        <w:jc w:val="both"/>
        <w:rPr>
          <w:rFonts w:ascii="Times New Roman" w:eastAsia="Calibri" w:hAnsi="Times New Roman" w:cs="Times New Roman"/>
          <w:color w:val="EE0000"/>
          <w:lang w:eastAsia="en-US"/>
        </w:rPr>
      </w:pPr>
      <w:r w:rsidRPr="006E3D8F">
        <w:rPr>
          <w:rFonts w:ascii="Times New Roman" w:eastAsia="Calibri" w:hAnsi="Times New Roman" w:cs="Times New Roman"/>
          <w:color w:val="EE0000"/>
          <w:lang w:eastAsia="en-US"/>
        </w:rPr>
        <w:t>Caso se trate de prestação de serviços com dedicação exclusiva de mão de obra, deverá ser adotada a seguinte redação para o item 2.1:</w:t>
      </w:r>
    </w:p>
    <w:p w14:paraId="1A79AE1C" w14:textId="70CCDD55" w:rsidR="007E0DA3" w:rsidRPr="006E3D8F" w:rsidRDefault="007E0DA3" w:rsidP="006E3D8F">
      <w:pPr>
        <w:tabs>
          <w:tab w:val="left" w:pos="1440"/>
        </w:tabs>
        <w:spacing w:line="288" w:lineRule="auto"/>
        <w:ind w:left="567" w:right="566"/>
        <w:contextualSpacing/>
        <w:jc w:val="both"/>
        <w:rPr>
          <w:rFonts w:ascii="Times New Roman" w:eastAsia="Arial" w:hAnsi="Times New Roman" w:cs="Times New Roman"/>
          <w:color w:val="EE0000"/>
        </w:rPr>
      </w:pPr>
      <w:r w:rsidRPr="006E3D8F">
        <w:rPr>
          <w:rFonts w:ascii="Times New Roman" w:eastAsia="Arial" w:hAnsi="Times New Roman" w:cs="Times New Roman"/>
          <w:color w:val="EE0000"/>
        </w:rPr>
        <w:t>2.1 Inscrição no Cadastro Nacional de Pessoas Jurídicas.</w:t>
      </w:r>
    </w:p>
    <w:p w14:paraId="2717C905" w14:textId="77777777" w:rsidR="007E0DA3" w:rsidRPr="006E3D8F" w:rsidRDefault="007E0DA3" w:rsidP="006E3D8F">
      <w:pPr>
        <w:tabs>
          <w:tab w:val="left" w:pos="1440"/>
        </w:tabs>
        <w:spacing w:line="288" w:lineRule="auto"/>
        <w:contextualSpacing/>
        <w:jc w:val="both"/>
        <w:rPr>
          <w:rFonts w:ascii="Times New Roman" w:eastAsia="Arial" w:hAnsi="Times New Roman" w:cs="Times New Roman"/>
        </w:rPr>
      </w:pPr>
    </w:p>
    <w:p w14:paraId="00000398" w14:textId="77777777" w:rsidR="003351E7" w:rsidRPr="006E3D8F" w:rsidRDefault="00276DB9" w:rsidP="006E3D8F">
      <w:pPr>
        <w:tabs>
          <w:tab w:val="left" w:pos="1440"/>
        </w:tabs>
        <w:spacing w:line="288" w:lineRule="auto"/>
        <w:contextualSpacing/>
        <w:jc w:val="both"/>
        <w:rPr>
          <w:rFonts w:ascii="Times New Roman" w:eastAsia="Arial" w:hAnsi="Times New Roman" w:cs="Times New Roman"/>
        </w:rPr>
      </w:pPr>
      <w:r w:rsidRPr="006E3D8F">
        <w:rPr>
          <w:rFonts w:ascii="Times New Roman" w:eastAsia="Arial" w:hAnsi="Times New Roman" w:cs="Times New Roman"/>
        </w:rPr>
        <w:t xml:space="preserve">2.2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w:t>
      </w:r>
    </w:p>
    <w:p w14:paraId="00000399" w14:textId="77777777" w:rsidR="003351E7" w:rsidRPr="006E3D8F" w:rsidRDefault="003351E7" w:rsidP="006E3D8F">
      <w:pPr>
        <w:tabs>
          <w:tab w:val="left" w:pos="1440"/>
        </w:tabs>
        <w:spacing w:line="288" w:lineRule="auto"/>
        <w:contextualSpacing/>
        <w:jc w:val="both"/>
        <w:rPr>
          <w:rFonts w:ascii="Times New Roman" w:eastAsia="Arial" w:hAnsi="Times New Roman" w:cs="Times New Roman"/>
        </w:rPr>
      </w:pPr>
    </w:p>
    <w:p w14:paraId="0000039A" w14:textId="77777777" w:rsidR="003351E7" w:rsidRPr="006E3D8F" w:rsidRDefault="00276DB9" w:rsidP="006E3D8F">
      <w:pPr>
        <w:tabs>
          <w:tab w:val="left" w:pos="1440"/>
        </w:tabs>
        <w:spacing w:line="288" w:lineRule="auto"/>
        <w:contextualSpacing/>
        <w:jc w:val="both"/>
        <w:rPr>
          <w:rFonts w:ascii="Times New Roman" w:eastAsia="Arial" w:hAnsi="Times New Roman" w:cs="Times New Roman"/>
        </w:rPr>
      </w:pPr>
      <w:r w:rsidRPr="006E3D8F">
        <w:rPr>
          <w:rFonts w:ascii="Times New Roman" w:eastAsia="Arial" w:hAnsi="Times New Roman" w:cs="Times New Roman"/>
          <w:color w:val="000000"/>
        </w:rPr>
        <w:t>2.3 Regularidade com o Fundo de Garantia do Tempo de Serviço (FGTS).</w:t>
      </w:r>
    </w:p>
    <w:p w14:paraId="0000039B" w14:textId="77777777" w:rsidR="003351E7" w:rsidRPr="006E3D8F" w:rsidRDefault="003351E7" w:rsidP="006E3D8F">
      <w:pPr>
        <w:tabs>
          <w:tab w:val="left" w:pos="1440"/>
        </w:tabs>
        <w:spacing w:line="288" w:lineRule="auto"/>
        <w:contextualSpacing/>
        <w:jc w:val="both"/>
        <w:rPr>
          <w:rFonts w:ascii="Times New Roman" w:eastAsia="Arial" w:hAnsi="Times New Roman" w:cs="Times New Roman"/>
        </w:rPr>
      </w:pPr>
    </w:p>
    <w:p w14:paraId="0000039C" w14:textId="77777777" w:rsidR="003351E7" w:rsidRPr="006E3D8F" w:rsidRDefault="00276DB9" w:rsidP="006E3D8F">
      <w:pPr>
        <w:tabs>
          <w:tab w:val="left" w:pos="1440"/>
        </w:tabs>
        <w:spacing w:line="288" w:lineRule="auto"/>
        <w:contextualSpacing/>
        <w:jc w:val="both"/>
        <w:rPr>
          <w:rFonts w:ascii="Times New Roman" w:eastAsia="Arial" w:hAnsi="Times New Roman" w:cs="Times New Roman"/>
        </w:rPr>
      </w:pPr>
      <w:r w:rsidRPr="006E3D8F">
        <w:rPr>
          <w:rFonts w:ascii="Times New Roman" w:eastAsia="Arial" w:hAnsi="Times New Roman" w:cs="Times New Roman"/>
          <w:color w:val="000000"/>
        </w:rPr>
        <w:t>2.4 Declaração de que não emprega menor de 18 anos em trabalho noturno, perigoso ou insalubre e não emprega menor de 16 anos, salvo menor, a partir de 14 anos, na condição de aprendiz, nos termos do artigo 7°, XXXIII, da Constituição.</w:t>
      </w:r>
    </w:p>
    <w:p w14:paraId="0000039D" w14:textId="77777777" w:rsidR="003351E7" w:rsidRPr="006E3D8F" w:rsidRDefault="003351E7" w:rsidP="006E3D8F">
      <w:pPr>
        <w:tabs>
          <w:tab w:val="left" w:pos="1440"/>
        </w:tabs>
        <w:spacing w:line="288" w:lineRule="auto"/>
        <w:contextualSpacing/>
        <w:jc w:val="both"/>
        <w:rPr>
          <w:rFonts w:ascii="Times New Roman" w:eastAsia="Arial" w:hAnsi="Times New Roman" w:cs="Times New Roman"/>
          <w:color w:val="000000"/>
        </w:rPr>
      </w:pPr>
    </w:p>
    <w:p w14:paraId="0000039E" w14:textId="77777777" w:rsidR="003351E7" w:rsidRPr="006E3D8F" w:rsidRDefault="00276DB9" w:rsidP="006E3D8F">
      <w:pPr>
        <w:tabs>
          <w:tab w:val="left" w:pos="1440"/>
        </w:tabs>
        <w:spacing w:line="288" w:lineRule="auto"/>
        <w:contextualSpacing/>
        <w:jc w:val="both"/>
        <w:rPr>
          <w:rFonts w:ascii="Times New Roman" w:eastAsia="Arial" w:hAnsi="Times New Roman" w:cs="Times New Roman"/>
        </w:rPr>
      </w:pPr>
      <w:r w:rsidRPr="006E3D8F">
        <w:rPr>
          <w:rFonts w:ascii="Times New Roman" w:eastAsia="Arial" w:hAnsi="Times New Roman" w:cs="Times New Roman"/>
        </w:rPr>
        <w:t>2.5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000039F" w14:textId="77777777" w:rsidR="003351E7" w:rsidRPr="006E3D8F" w:rsidRDefault="003351E7" w:rsidP="006E3D8F">
      <w:pPr>
        <w:tabs>
          <w:tab w:val="left" w:pos="1440"/>
        </w:tabs>
        <w:spacing w:line="288" w:lineRule="auto"/>
        <w:contextualSpacing/>
        <w:jc w:val="both"/>
        <w:rPr>
          <w:rFonts w:ascii="Times New Roman" w:eastAsia="Arial" w:hAnsi="Times New Roman" w:cs="Times New Roman"/>
        </w:rPr>
      </w:pPr>
    </w:p>
    <w:p w14:paraId="000003A0" w14:textId="09B791FC" w:rsidR="003351E7" w:rsidRPr="006E3D8F" w:rsidRDefault="00276DB9" w:rsidP="006E3D8F">
      <w:pPr>
        <w:tabs>
          <w:tab w:val="left" w:pos="1440"/>
        </w:tabs>
        <w:spacing w:line="288" w:lineRule="auto"/>
        <w:contextualSpacing/>
        <w:jc w:val="both"/>
        <w:rPr>
          <w:rFonts w:ascii="Times New Roman" w:eastAsia="Arial" w:hAnsi="Times New Roman" w:cs="Times New Roman"/>
        </w:rPr>
      </w:pPr>
      <w:r w:rsidRPr="006E3D8F">
        <w:rPr>
          <w:rFonts w:ascii="Times New Roman" w:eastAsia="Arial" w:hAnsi="Times New Roman" w:cs="Times New Roman"/>
        </w:rPr>
        <w:t xml:space="preserve">2.6 Prova de </w:t>
      </w:r>
      <w:r w:rsidRPr="006E3D8F">
        <w:rPr>
          <w:rFonts w:ascii="Times New Roman" w:eastAsia="Arial" w:hAnsi="Times New Roman" w:cs="Times New Roman"/>
          <w:color w:val="000000"/>
        </w:rPr>
        <w:t xml:space="preserve">inscrição no cadastro de contribuintes </w:t>
      </w:r>
      <w:r w:rsidRPr="006E3D8F">
        <w:rPr>
          <w:rFonts w:ascii="Times New Roman" w:eastAsia="Arial" w:hAnsi="Times New Roman" w:cs="Times New Roman"/>
          <w:color w:val="FF0000"/>
        </w:rPr>
        <w:t>estadual/distrital &lt;OU&gt; municipal</w:t>
      </w:r>
      <w:r w:rsidRPr="006E3D8F">
        <w:rPr>
          <w:rFonts w:ascii="Times New Roman" w:eastAsia="Arial" w:hAnsi="Times New Roman" w:cs="Times New Roman"/>
          <w:color w:val="000000"/>
        </w:rPr>
        <w:t xml:space="preserve">, relativo ao domicílio ou sede do </w:t>
      </w:r>
      <w:r w:rsidR="00680A28">
        <w:rPr>
          <w:rFonts w:ascii="Times New Roman" w:eastAsia="Arial" w:hAnsi="Times New Roman" w:cs="Times New Roman"/>
          <w:color w:val="000000"/>
        </w:rPr>
        <w:t>fornecedor</w:t>
      </w:r>
      <w:r w:rsidRPr="006E3D8F">
        <w:rPr>
          <w:rFonts w:ascii="Times New Roman" w:eastAsia="Arial" w:hAnsi="Times New Roman" w:cs="Times New Roman"/>
          <w:color w:val="000000"/>
        </w:rPr>
        <w:t>, pertinente ao seu ramo de atividade e compatível com o objeto contratual</w:t>
      </w:r>
      <w:r w:rsidRPr="006E3D8F">
        <w:rPr>
          <w:rFonts w:ascii="Times New Roman" w:eastAsia="Arial" w:hAnsi="Times New Roman" w:cs="Times New Roman"/>
        </w:rPr>
        <w:t>.</w:t>
      </w:r>
    </w:p>
    <w:p w14:paraId="000003A1" w14:textId="77777777" w:rsidR="003351E7" w:rsidRPr="006E3D8F" w:rsidRDefault="003351E7" w:rsidP="006E3D8F">
      <w:pPr>
        <w:tabs>
          <w:tab w:val="left" w:pos="1440"/>
        </w:tabs>
        <w:spacing w:line="288" w:lineRule="auto"/>
        <w:contextualSpacing/>
        <w:jc w:val="both"/>
        <w:rPr>
          <w:rFonts w:ascii="Times New Roman" w:eastAsia="Arial" w:hAnsi="Times New Roman" w:cs="Times New Roman"/>
        </w:rPr>
      </w:pPr>
    </w:p>
    <w:p w14:paraId="000003A2" w14:textId="77CC09D8" w:rsidR="003351E7" w:rsidRPr="006E3D8F" w:rsidRDefault="00276DB9" w:rsidP="006E3D8F">
      <w:pPr>
        <w:tabs>
          <w:tab w:val="left" w:pos="1440"/>
        </w:tabs>
        <w:spacing w:line="288" w:lineRule="auto"/>
        <w:contextualSpacing/>
        <w:jc w:val="both"/>
        <w:rPr>
          <w:rFonts w:ascii="Times New Roman" w:eastAsia="Arial" w:hAnsi="Times New Roman" w:cs="Times New Roman"/>
        </w:rPr>
      </w:pPr>
      <w:r w:rsidRPr="006E3D8F">
        <w:rPr>
          <w:rFonts w:ascii="Times New Roman" w:eastAsia="Arial" w:hAnsi="Times New Roman" w:cs="Times New Roman"/>
        </w:rPr>
        <w:t xml:space="preserve">2.6.1 O </w:t>
      </w:r>
      <w:r w:rsidR="00680A28">
        <w:rPr>
          <w:rFonts w:ascii="Times New Roman" w:eastAsia="Arial" w:hAnsi="Times New Roman" w:cs="Times New Roman"/>
        </w:rPr>
        <w:t>fornecedor</w:t>
      </w:r>
      <w:r w:rsidRPr="006E3D8F">
        <w:rPr>
          <w:rFonts w:ascii="Times New Roman" w:eastAsia="Arial" w:hAnsi="Times New Roman" w:cs="Times New Roman"/>
        </w:rPr>
        <w:t xml:space="preserve"> enquadrado como microempreendedor individual que pretenda auferir os benefícios do tratamento diferenciado previstos na </w:t>
      </w:r>
      <w:hyperlink r:id="rId35">
        <w:r w:rsidR="003351E7" w:rsidRPr="00E922E4">
          <w:rPr>
            <w:rFonts w:ascii="Times New Roman" w:eastAsia="Arial" w:hAnsi="Times New Roman" w:cs="Times New Roman"/>
          </w:rPr>
          <w:t>Lei Complementar nº 123/2006</w:t>
        </w:r>
      </w:hyperlink>
      <w:r w:rsidRPr="006E3D8F">
        <w:rPr>
          <w:rFonts w:ascii="Times New Roman" w:eastAsia="Arial" w:hAnsi="Times New Roman" w:cs="Times New Roman"/>
        </w:rPr>
        <w:t>, estará dispensado da prova de inscrição nos cadastros de contribuintes estadual e municipal, eis que a apresentação do Certificado de Condição de Microempreendedor Individual – CCMEI supre tais requisitos.</w:t>
      </w:r>
    </w:p>
    <w:p w14:paraId="000003A3" w14:textId="77777777" w:rsidR="003351E7" w:rsidRPr="006E3D8F" w:rsidRDefault="003351E7" w:rsidP="006E3D8F">
      <w:pPr>
        <w:tabs>
          <w:tab w:val="left" w:pos="1440"/>
        </w:tabs>
        <w:spacing w:line="288" w:lineRule="auto"/>
        <w:contextualSpacing/>
        <w:jc w:val="both"/>
        <w:rPr>
          <w:rFonts w:ascii="Times New Roman" w:eastAsia="Arial" w:hAnsi="Times New Roman" w:cs="Times New Roman"/>
        </w:rPr>
      </w:pPr>
    </w:p>
    <w:p w14:paraId="000003A4" w14:textId="77777777" w:rsidR="003351E7" w:rsidRPr="006E3D8F" w:rsidRDefault="00276DB9" w:rsidP="006E3D8F">
      <w:pPr>
        <w:tabs>
          <w:tab w:val="left" w:pos="1440"/>
        </w:tabs>
        <w:spacing w:line="288" w:lineRule="auto"/>
        <w:contextualSpacing/>
        <w:jc w:val="both"/>
        <w:rPr>
          <w:rFonts w:ascii="Times New Roman" w:eastAsia="Arial" w:hAnsi="Times New Roman" w:cs="Times New Roman"/>
        </w:rPr>
      </w:pPr>
      <w:r w:rsidRPr="006E3D8F">
        <w:rPr>
          <w:rFonts w:ascii="Times New Roman" w:eastAsia="Arial" w:hAnsi="Times New Roman" w:cs="Times New Roman"/>
        </w:rPr>
        <w:t>2.7 Prova de regularidade com a Fazenda do Estado do Rio de Janeiro, mediante a apresentação de:</w:t>
      </w:r>
    </w:p>
    <w:p w14:paraId="000003A5" w14:textId="77777777" w:rsidR="003351E7" w:rsidRPr="006E3D8F" w:rsidRDefault="003351E7" w:rsidP="006E3D8F">
      <w:pPr>
        <w:tabs>
          <w:tab w:val="left" w:pos="1440"/>
        </w:tabs>
        <w:spacing w:line="288" w:lineRule="auto"/>
        <w:contextualSpacing/>
        <w:jc w:val="both"/>
        <w:rPr>
          <w:rFonts w:ascii="Times New Roman" w:eastAsia="Arial" w:hAnsi="Times New Roman" w:cs="Times New Roman"/>
        </w:rPr>
      </w:pPr>
    </w:p>
    <w:p w14:paraId="000003A6" w14:textId="77777777" w:rsidR="003351E7" w:rsidRPr="006E3D8F" w:rsidRDefault="00276DB9" w:rsidP="006E3D8F">
      <w:pPr>
        <w:tabs>
          <w:tab w:val="left" w:pos="1440"/>
        </w:tabs>
        <w:spacing w:line="288" w:lineRule="auto"/>
        <w:contextualSpacing/>
        <w:jc w:val="both"/>
        <w:rPr>
          <w:rFonts w:ascii="Times New Roman" w:eastAsia="Arial" w:hAnsi="Times New Roman" w:cs="Times New Roman"/>
        </w:rPr>
      </w:pPr>
      <w:r w:rsidRPr="006E3D8F">
        <w:rPr>
          <w:rFonts w:ascii="Times New Roman" w:eastAsia="Arial" w:hAnsi="Times New Roman" w:cs="Times New Roman"/>
        </w:rPr>
        <w:t xml:space="preserve">2.7.1 Certidão Negativa de Débitos, ou Certidão Positiva com efeito de Negativa, expedida pela Secretaria de Estado de Fazenda; e </w:t>
      </w:r>
    </w:p>
    <w:p w14:paraId="000003A7" w14:textId="77777777" w:rsidR="003351E7" w:rsidRPr="006E3D8F" w:rsidRDefault="003351E7" w:rsidP="006E3D8F">
      <w:pPr>
        <w:pBdr>
          <w:top w:val="nil"/>
          <w:left w:val="nil"/>
          <w:bottom w:val="nil"/>
          <w:right w:val="nil"/>
          <w:between w:val="nil"/>
        </w:pBdr>
        <w:spacing w:after="120" w:line="288" w:lineRule="auto"/>
        <w:contextualSpacing/>
        <w:jc w:val="both"/>
        <w:rPr>
          <w:rFonts w:ascii="Times New Roman" w:eastAsia="Arial" w:hAnsi="Times New Roman" w:cs="Times New Roman"/>
          <w:color w:val="000000"/>
        </w:rPr>
      </w:pPr>
    </w:p>
    <w:p w14:paraId="000003A8" w14:textId="77777777" w:rsidR="003351E7" w:rsidRPr="006E3D8F" w:rsidRDefault="00276DB9" w:rsidP="006E3D8F">
      <w:pPr>
        <w:pBdr>
          <w:top w:val="nil"/>
          <w:left w:val="nil"/>
          <w:bottom w:val="nil"/>
          <w:right w:val="nil"/>
          <w:between w:val="nil"/>
        </w:pBdr>
        <w:spacing w:after="120" w:line="288" w:lineRule="auto"/>
        <w:contextualSpacing/>
        <w:jc w:val="both"/>
        <w:rPr>
          <w:rFonts w:ascii="Times New Roman" w:eastAsia="Arial" w:hAnsi="Times New Roman" w:cs="Times New Roman"/>
          <w:color w:val="000000"/>
        </w:rPr>
      </w:pPr>
      <w:r w:rsidRPr="006E3D8F">
        <w:rPr>
          <w:rFonts w:ascii="Times New Roman" w:eastAsia="Arial" w:hAnsi="Times New Roman" w:cs="Times New Roman"/>
          <w:color w:val="000000"/>
        </w:rPr>
        <w:lastRenderedPageBreak/>
        <w:t>2.7.2 Certidão Negativa de Débitos em Dívida Ativa, ou Certidão Positiva com efeito de Negativa, para fins de participação em licitação, expedida pela Procuradoria Geral do Estado.</w:t>
      </w:r>
    </w:p>
    <w:p w14:paraId="000003A9" w14:textId="77777777" w:rsidR="003351E7" w:rsidRPr="006E3D8F" w:rsidRDefault="003351E7" w:rsidP="006E3D8F">
      <w:pPr>
        <w:tabs>
          <w:tab w:val="left" w:pos="1440"/>
        </w:tabs>
        <w:spacing w:line="288" w:lineRule="auto"/>
        <w:contextualSpacing/>
        <w:jc w:val="both"/>
        <w:rPr>
          <w:rFonts w:ascii="Times New Roman" w:eastAsia="Arial" w:hAnsi="Times New Roman" w:cs="Times New Roman"/>
        </w:rPr>
      </w:pPr>
    </w:p>
    <w:p w14:paraId="000003AA" w14:textId="6CB10B27" w:rsidR="003351E7" w:rsidRPr="006E3D8F" w:rsidRDefault="00276DB9" w:rsidP="006E3D8F">
      <w:pPr>
        <w:tabs>
          <w:tab w:val="left" w:pos="1440"/>
        </w:tabs>
        <w:spacing w:line="288" w:lineRule="auto"/>
        <w:contextualSpacing/>
        <w:jc w:val="both"/>
        <w:rPr>
          <w:rFonts w:ascii="Times New Roman" w:eastAsia="Arial" w:hAnsi="Times New Roman" w:cs="Times New Roman"/>
        </w:rPr>
      </w:pPr>
      <w:r w:rsidRPr="006E3D8F">
        <w:rPr>
          <w:rFonts w:ascii="Times New Roman" w:eastAsia="Arial" w:hAnsi="Times New Roman" w:cs="Times New Roman"/>
        </w:rPr>
        <w:t xml:space="preserve">2.8 Regularidade com a Fazenda </w:t>
      </w:r>
      <w:r w:rsidRPr="006E3D8F">
        <w:rPr>
          <w:rFonts w:ascii="Times New Roman" w:eastAsia="Arial" w:hAnsi="Times New Roman" w:cs="Times New Roman"/>
          <w:color w:val="FF0000"/>
        </w:rPr>
        <w:t>Estadual &lt;OU&gt; Municipal</w:t>
      </w:r>
      <w:r w:rsidRPr="006E3D8F">
        <w:rPr>
          <w:rFonts w:ascii="Times New Roman" w:eastAsia="Arial" w:hAnsi="Times New Roman" w:cs="Times New Roman"/>
        </w:rPr>
        <w:t xml:space="preserve"> do domicílio ou sede do </w:t>
      </w:r>
      <w:r w:rsidR="00680A28">
        <w:rPr>
          <w:rFonts w:ascii="Times New Roman" w:eastAsia="Arial" w:hAnsi="Times New Roman" w:cs="Times New Roman"/>
        </w:rPr>
        <w:t>fornecedor</w:t>
      </w:r>
      <w:r w:rsidRPr="006E3D8F">
        <w:rPr>
          <w:rFonts w:ascii="Times New Roman" w:eastAsia="Arial" w:hAnsi="Times New Roman" w:cs="Times New Roman"/>
        </w:rPr>
        <w:t xml:space="preserve">, relativa à atividade em cujo exercício contrata ou concorre, com a apresentação, conforme o caso, de: </w:t>
      </w:r>
    </w:p>
    <w:p w14:paraId="000003AB" w14:textId="77777777" w:rsidR="003351E7" w:rsidRPr="006E3D8F" w:rsidRDefault="003351E7" w:rsidP="006E3D8F">
      <w:pPr>
        <w:tabs>
          <w:tab w:val="left" w:pos="1440"/>
        </w:tabs>
        <w:spacing w:line="288" w:lineRule="auto"/>
        <w:contextualSpacing/>
        <w:jc w:val="both"/>
        <w:rPr>
          <w:rFonts w:ascii="Times New Roman" w:eastAsia="Arial" w:hAnsi="Times New Roman" w:cs="Times New Roman"/>
        </w:rPr>
      </w:pPr>
    </w:p>
    <w:p w14:paraId="000003AC" w14:textId="77777777" w:rsidR="003351E7" w:rsidRPr="006E3D8F" w:rsidRDefault="00276DB9" w:rsidP="006E3D8F">
      <w:pPr>
        <w:pBdr>
          <w:top w:val="nil"/>
          <w:left w:val="nil"/>
          <w:bottom w:val="nil"/>
          <w:right w:val="nil"/>
          <w:between w:val="nil"/>
        </w:pBdr>
        <w:spacing w:after="120" w:line="288" w:lineRule="auto"/>
        <w:contextualSpacing/>
        <w:jc w:val="both"/>
        <w:rPr>
          <w:rFonts w:ascii="Times New Roman" w:eastAsia="Arial" w:hAnsi="Times New Roman" w:cs="Times New Roman"/>
          <w:color w:val="000000"/>
        </w:rPr>
      </w:pPr>
      <w:r w:rsidRPr="006E3D8F">
        <w:rPr>
          <w:rFonts w:ascii="Times New Roman" w:eastAsia="Arial" w:hAnsi="Times New Roman" w:cs="Times New Roman"/>
          <w:color w:val="000000"/>
        </w:rPr>
        <w:t xml:space="preserve"> 2.8.1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w:t>
      </w:r>
    </w:p>
    <w:p w14:paraId="000003AD" w14:textId="77777777" w:rsidR="003351E7" w:rsidRPr="006E3D8F" w:rsidRDefault="003351E7" w:rsidP="006E3D8F">
      <w:pPr>
        <w:pBdr>
          <w:top w:val="nil"/>
          <w:left w:val="nil"/>
          <w:bottom w:val="nil"/>
          <w:right w:val="nil"/>
          <w:between w:val="nil"/>
        </w:pBdr>
        <w:spacing w:after="120" w:line="288" w:lineRule="auto"/>
        <w:ind w:left="1985"/>
        <w:contextualSpacing/>
        <w:jc w:val="both"/>
        <w:rPr>
          <w:rFonts w:ascii="Times New Roman" w:eastAsia="Arial" w:hAnsi="Times New Roman" w:cs="Times New Roman"/>
          <w:color w:val="000000"/>
        </w:rPr>
      </w:pPr>
    </w:p>
    <w:p w14:paraId="000003AE" w14:textId="77777777" w:rsidR="003351E7" w:rsidRPr="006E3D8F" w:rsidRDefault="00276DB9" w:rsidP="006E3D8F">
      <w:pPr>
        <w:pBdr>
          <w:top w:val="nil"/>
          <w:left w:val="nil"/>
          <w:bottom w:val="nil"/>
          <w:right w:val="nil"/>
          <w:between w:val="nil"/>
        </w:pBdr>
        <w:spacing w:line="288" w:lineRule="auto"/>
        <w:contextualSpacing/>
        <w:jc w:val="both"/>
        <w:rPr>
          <w:rFonts w:ascii="Times New Roman" w:eastAsia="Arial" w:hAnsi="Times New Roman" w:cs="Times New Roman"/>
          <w:color w:val="000000"/>
        </w:rPr>
      </w:pPr>
      <w:r w:rsidRPr="006E3D8F">
        <w:rPr>
          <w:rFonts w:ascii="Times New Roman" w:eastAsia="Arial" w:hAnsi="Times New Roman" w:cs="Times New Roman"/>
          <w:color w:val="000000"/>
        </w:rPr>
        <w:t>2.8.2 Certidão Negativa de Débitos, ou Certidão Positiva com efeito de Negativa do Imposto sobre Serviços de Qualquer Natureza – ISS.</w:t>
      </w:r>
    </w:p>
    <w:p w14:paraId="000003B0" w14:textId="77777777" w:rsidR="003351E7" w:rsidRPr="006E3D8F" w:rsidRDefault="003351E7" w:rsidP="006E3D8F">
      <w:pPr>
        <w:tabs>
          <w:tab w:val="left" w:pos="1440"/>
        </w:tabs>
        <w:spacing w:line="288" w:lineRule="auto"/>
        <w:ind w:left="567" w:right="566"/>
        <w:contextualSpacing/>
        <w:jc w:val="both"/>
        <w:rPr>
          <w:rFonts w:ascii="Times New Roman" w:eastAsia="Arial" w:hAnsi="Times New Roman" w:cs="Times New Roman"/>
          <w:highlight w:val="cyan"/>
        </w:rPr>
      </w:pPr>
    </w:p>
    <w:p w14:paraId="36885DFA" w14:textId="77777777" w:rsidR="006E3D8F" w:rsidRPr="006E3D8F" w:rsidRDefault="00276DB9" w:rsidP="006E3D8F">
      <w:pPr>
        <w:pBdr>
          <w:top w:val="nil"/>
          <w:left w:val="nil"/>
          <w:bottom w:val="nil"/>
          <w:right w:val="nil"/>
          <w:between w:val="nil"/>
        </w:pBdr>
        <w:spacing w:line="288" w:lineRule="auto"/>
        <w:ind w:left="567" w:right="566"/>
        <w:contextualSpacing/>
        <w:jc w:val="both"/>
        <w:rPr>
          <w:rFonts w:ascii="Times New Roman" w:eastAsia="Arial" w:hAnsi="Times New Roman" w:cs="Times New Roman"/>
          <w:b/>
          <w:bCs/>
          <w:color w:val="FF0000"/>
        </w:rPr>
      </w:pPr>
      <w:r w:rsidRPr="006E3D8F">
        <w:rPr>
          <w:rFonts w:ascii="Times New Roman" w:eastAsia="Arial" w:hAnsi="Times New Roman" w:cs="Times New Roman"/>
          <w:b/>
          <w:bCs/>
          <w:color w:val="FF0000"/>
        </w:rPr>
        <w:t xml:space="preserve">NOTA EXPLICATIVA: </w:t>
      </w:r>
    </w:p>
    <w:p w14:paraId="000003B1" w14:textId="24FA6F31" w:rsidR="003351E7" w:rsidRPr="006E3D8F" w:rsidRDefault="00276DB9" w:rsidP="006E3D8F">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r w:rsidRPr="006E3D8F">
        <w:rPr>
          <w:rFonts w:ascii="Times New Roman" w:eastAsia="Arial" w:hAnsi="Times New Roman" w:cs="Times New Roman"/>
          <w:color w:val="FF0000"/>
        </w:rPr>
        <w:t>O artigo 193 do CTN preceitua que a prova da quitação de todos os tributos devidos dar-se-á no âmbito da Fazenda Pública interessada, relativos à atividade em cujo exercício contrata ou concorre. A comprovação de inscrição no cadastro de contribuinte e regularidade fiscal correspondente (estadual ou municipal) considerará a natureza da atividade, objeto da contratação. A exigência de inscrição no cadastro decorre do âmbito da tributação incidente sobre o objeto da contratação: tratando-se de serviços em geral, incide o ISS, tributo municipal; enquanto que para as aquisições, incide o ICMS, tributo estadual. Alerte-se, apenas, que há serviços sobre os quais incide o ICMS (serviços de transporte intermunicipal e interestadual e serviços de comunicação).</w:t>
      </w:r>
    </w:p>
    <w:p w14:paraId="000003B3" w14:textId="77777777" w:rsidR="003351E7" w:rsidRPr="006E3D8F" w:rsidRDefault="00276DB9" w:rsidP="006E3D8F">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r w:rsidRPr="006E3D8F">
        <w:rPr>
          <w:rFonts w:ascii="Times New Roman" w:eastAsia="Arial" w:hAnsi="Times New Roman" w:cs="Times New Roman"/>
          <w:color w:val="FF0000"/>
        </w:rPr>
        <w:t>Desse modo, cabe à Administração verificar a Fazenda interessada e ajustar os subitens 2.6 e 2.8 de acordo, exigindo, sempre, a regularidade para com a Fazenda Estadual do Rio de Janeiro.</w:t>
      </w:r>
    </w:p>
    <w:p w14:paraId="000003B5" w14:textId="77777777" w:rsidR="003351E7" w:rsidRPr="006E3D8F" w:rsidRDefault="00276DB9" w:rsidP="006E3D8F">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bookmarkStart w:id="37" w:name="_heading=h.3o7alnk" w:colFirst="0" w:colLast="0"/>
      <w:bookmarkEnd w:id="37"/>
      <w:r w:rsidRPr="006E3D8F">
        <w:rPr>
          <w:rFonts w:ascii="Times New Roman" w:eastAsia="Arial" w:hAnsi="Times New Roman" w:cs="Times New Roman"/>
          <w:color w:val="FF0000"/>
        </w:rPr>
        <w:t xml:space="preserve">Excepcionalmente, havendo contratação que envolva tributação tanto de ICMS como de ISS, deverá ser exigida tanto inscrição nos cadastros quanto prova de regularidade com as Fazendas estadual </w:t>
      </w:r>
      <w:r w:rsidRPr="006E3D8F">
        <w:rPr>
          <w:rFonts w:ascii="Times New Roman" w:eastAsia="Arial" w:hAnsi="Times New Roman" w:cs="Times New Roman"/>
          <w:color w:val="FF0000"/>
          <w:u w:val="single"/>
        </w:rPr>
        <w:t>e</w:t>
      </w:r>
      <w:r w:rsidRPr="006E3D8F">
        <w:rPr>
          <w:rFonts w:ascii="Times New Roman" w:eastAsia="Arial" w:hAnsi="Times New Roman" w:cs="Times New Roman"/>
          <w:color w:val="FF0000"/>
        </w:rPr>
        <w:t xml:space="preserve"> municipal.</w:t>
      </w:r>
    </w:p>
    <w:p w14:paraId="000003B6" w14:textId="77777777" w:rsidR="003351E7" w:rsidRPr="006E3D8F" w:rsidRDefault="003351E7" w:rsidP="006E3D8F">
      <w:pPr>
        <w:pBdr>
          <w:top w:val="nil"/>
          <w:left w:val="nil"/>
          <w:bottom w:val="nil"/>
          <w:right w:val="nil"/>
          <w:between w:val="nil"/>
        </w:pBdr>
        <w:spacing w:line="288" w:lineRule="auto"/>
        <w:contextualSpacing/>
        <w:jc w:val="both"/>
        <w:rPr>
          <w:rFonts w:ascii="Times New Roman" w:eastAsia="Arial" w:hAnsi="Times New Roman" w:cs="Times New Roman"/>
          <w:color w:val="FF0000"/>
        </w:rPr>
      </w:pPr>
    </w:p>
    <w:p w14:paraId="000003B7" w14:textId="66F6DC04" w:rsidR="003351E7" w:rsidRPr="006E3D8F" w:rsidRDefault="00276DB9" w:rsidP="006E3D8F">
      <w:pPr>
        <w:spacing w:line="288" w:lineRule="auto"/>
        <w:contextualSpacing/>
        <w:jc w:val="both"/>
        <w:rPr>
          <w:rFonts w:ascii="Times New Roman" w:eastAsia="Arial" w:hAnsi="Times New Roman" w:cs="Times New Roman"/>
        </w:rPr>
      </w:pPr>
      <w:r w:rsidRPr="006E3D8F">
        <w:rPr>
          <w:rFonts w:ascii="Times New Roman" w:eastAsia="Arial" w:hAnsi="Times New Roman" w:cs="Times New Roman"/>
        </w:rPr>
        <w:t xml:space="preserve">2.9 Caso o </w:t>
      </w:r>
      <w:r w:rsidR="00680A28">
        <w:rPr>
          <w:rFonts w:ascii="Times New Roman" w:eastAsia="Arial" w:hAnsi="Times New Roman" w:cs="Times New Roman"/>
        </w:rPr>
        <w:t>fornecedor</w:t>
      </w:r>
      <w:r w:rsidRPr="006E3D8F">
        <w:rPr>
          <w:rFonts w:ascii="Times New Roman" w:eastAsia="Arial" w:hAnsi="Times New Roman" w:cs="Times New Roman"/>
        </w:rPr>
        <w:t xml:space="preserve"> seja considerado isento dos tributos </w:t>
      </w:r>
      <w:r w:rsidRPr="006E3D8F">
        <w:rPr>
          <w:rFonts w:ascii="Times New Roman" w:eastAsia="Arial" w:hAnsi="Times New Roman" w:cs="Times New Roman"/>
          <w:color w:val="FF0000"/>
        </w:rPr>
        <w:t xml:space="preserve">estaduais &lt;OU&gt; municipais </w:t>
      </w:r>
      <w:r w:rsidRPr="006E3D8F">
        <w:rPr>
          <w:rFonts w:ascii="Times New Roman" w:eastAsia="Arial" w:hAnsi="Times New Roman" w:cs="Times New Roman"/>
        </w:rPr>
        <w:t>relacionados ao objeto contratual, deverá comprovar tal condição mediante a apresentação de declaração da Fazenda respectiva do seu domicílio ou sede, ou outra equivalente, na forma da lei.</w:t>
      </w:r>
    </w:p>
    <w:p w14:paraId="000003B8" w14:textId="77777777" w:rsidR="003351E7" w:rsidRPr="006E3D8F" w:rsidRDefault="003351E7" w:rsidP="006E3D8F">
      <w:pPr>
        <w:spacing w:line="288" w:lineRule="auto"/>
        <w:contextualSpacing/>
        <w:jc w:val="both"/>
        <w:rPr>
          <w:rFonts w:ascii="Times New Roman" w:eastAsia="Arial" w:hAnsi="Times New Roman" w:cs="Times New Roman"/>
        </w:rPr>
      </w:pPr>
    </w:p>
    <w:p w14:paraId="000003B9" w14:textId="640A7DF8" w:rsidR="003351E7" w:rsidRPr="006E3D8F" w:rsidRDefault="00276DB9" w:rsidP="006E3D8F">
      <w:pPr>
        <w:pBdr>
          <w:top w:val="nil"/>
          <w:left w:val="nil"/>
          <w:bottom w:val="nil"/>
          <w:right w:val="nil"/>
          <w:between w:val="nil"/>
        </w:pBdr>
        <w:spacing w:line="288" w:lineRule="auto"/>
        <w:contextualSpacing/>
        <w:jc w:val="both"/>
        <w:rPr>
          <w:rFonts w:ascii="Times New Roman" w:eastAsia="Arial" w:hAnsi="Times New Roman" w:cs="Times New Roman"/>
          <w:color w:val="000000"/>
        </w:rPr>
      </w:pPr>
      <w:r w:rsidRPr="006E3D8F">
        <w:rPr>
          <w:rFonts w:ascii="Times New Roman" w:eastAsia="Arial" w:hAnsi="Times New Roman" w:cs="Times New Roman"/>
          <w:color w:val="000000"/>
        </w:rPr>
        <w:t>2.10</w:t>
      </w:r>
      <w:r w:rsidRPr="006E3D8F">
        <w:rPr>
          <w:rFonts w:ascii="Times New Roman" w:eastAsia="Arial" w:hAnsi="Times New Roman" w:cs="Times New Roman"/>
          <w:b/>
          <w:color w:val="000000"/>
        </w:rPr>
        <w:t xml:space="preserve"> </w:t>
      </w:r>
      <w:r w:rsidRPr="006E3D8F">
        <w:rPr>
          <w:rFonts w:ascii="Times New Roman" w:eastAsia="Arial" w:hAnsi="Times New Roman" w:cs="Times New Roman"/>
          <w:color w:val="000000"/>
        </w:rPr>
        <w:t>Na hipótese de cuidar-se de microempresa ou de empresa de pequeno porte, na forma do art. 42 da Lei Complementar nº 123/20</w:t>
      </w:r>
      <w:r w:rsidR="00FB7704">
        <w:rPr>
          <w:rFonts w:ascii="Times New Roman" w:eastAsia="Arial" w:hAnsi="Times New Roman" w:cs="Times New Roman"/>
          <w:color w:val="000000"/>
        </w:rPr>
        <w:t>0</w:t>
      </w:r>
      <w:r w:rsidRPr="006E3D8F">
        <w:rPr>
          <w:rFonts w:ascii="Times New Roman" w:eastAsia="Arial" w:hAnsi="Times New Roman" w:cs="Times New Roman"/>
          <w:color w:val="000000"/>
        </w:rPr>
        <w:t>6, a documentação somente será exigida para efeito de assinatura do contrato, caso se sagre vencedora no certame.</w:t>
      </w:r>
    </w:p>
    <w:p w14:paraId="000003BA" w14:textId="77777777" w:rsidR="003351E7" w:rsidRPr="006E3D8F" w:rsidRDefault="003351E7" w:rsidP="006E3D8F">
      <w:pPr>
        <w:spacing w:line="288" w:lineRule="auto"/>
        <w:contextualSpacing/>
        <w:jc w:val="both"/>
        <w:rPr>
          <w:rFonts w:ascii="Times New Roman" w:eastAsia="Arial" w:hAnsi="Times New Roman" w:cs="Times New Roman"/>
        </w:rPr>
      </w:pPr>
    </w:p>
    <w:p w14:paraId="000003BB" w14:textId="2CAE2D4D" w:rsidR="003351E7" w:rsidRPr="006E3D8F" w:rsidRDefault="00276DB9" w:rsidP="006E3D8F">
      <w:pPr>
        <w:spacing w:line="288" w:lineRule="auto"/>
        <w:ind w:right="18"/>
        <w:contextualSpacing/>
        <w:jc w:val="both"/>
        <w:rPr>
          <w:rFonts w:ascii="Times New Roman" w:eastAsia="Arial" w:hAnsi="Times New Roman" w:cs="Times New Roman"/>
        </w:rPr>
      </w:pPr>
      <w:r w:rsidRPr="006E3D8F">
        <w:rPr>
          <w:rFonts w:ascii="Times New Roman" w:eastAsia="Arial" w:hAnsi="Times New Roman" w:cs="Times New Roman"/>
        </w:rPr>
        <w:t xml:space="preserve">2.10.1 Em sendo declarada vencedora do certame microempresa ou empresa de pequeno porte com débitos fiscais e trabalhistas, ficará assegurado, a partir de então, o prazo de 5 (cinco) dias úteis para </w:t>
      </w:r>
      <w:r w:rsidRPr="006E3D8F">
        <w:rPr>
          <w:rFonts w:ascii="Times New Roman" w:eastAsia="Arial" w:hAnsi="Times New Roman" w:cs="Times New Roman"/>
        </w:rPr>
        <w:lastRenderedPageBreak/>
        <w:t>a regularização da documentação, pagamento ou parcelamento do débito, e emissão de eventuais certidões negativas ou positivas com efeito de negativas, na forma do art. 4</w:t>
      </w:r>
      <w:r w:rsidR="00602E19">
        <w:rPr>
          <w:rFonts w:ascii="Times New Roman" w:eastAsia="Arial" w:hAnsi="Times New Roman" w:cs="Times New Roman"/>
        </w:rPr>
        <w:t>3</w:t>
      </w:r>
      <w:r w:rsidRPr="006E3D8F">
        <w:rPr>
          <w:rFonts w:ascii="Times New Roman" w:eastAsia="Arial" w:hAnsi="Times New Roman" w:cs="Times New Roman"/>
        </w:rPr>
        <w:t>, § 1º, da Lei Complementar nº 123/20</w:t>
      </w:r>
      <w:r w:rsidR="00FB7704">
        <w:rPr>
          <w:rFonts w:ascii="Times New Roman" w:eastAsia="Arial" w:hAnsi="Times New Roman" w:cs="Times New Roman"/>
        </w:rPr>
        <w:t>0</w:t>
      </w:r>
      <w:r w:rsidRPr="006E3D8F">
        <w:rPr>
          <w:rFonts w:ascii="Times New Roman" w:eastAsia="Arial" w:hAnsi="Times New Roman" w:cs="Times New Roman"/>
        </w:rPr>
        <w:t xml:space="preserve">6. </w:t>
      </w:r>
    </w:p>
    <w:p w14:paraId="000003BC" w14:textId="77777777" w:rsidR="003351E7" w:rsidRPr="006E3D8F" w:rsidRDefault="003351E7" w:rsidP="006E3D8F">
      <w:pPr>
        <w:spacing w:line="288" w:lineRule="auto"/>
        <w:contextualSpacing/>
        <w:jc w:val="both"/>
        <w:rPr>
          <w:rFonts w:ascii="Times New Roman" w:eastAsia="Arial" w:hAnsi="Times New Roman" w:cs="Times New Roman"/>
        </w:rPr>
      </w:pPr>
    </w:p>
    <w:p w14:paraId="000003BD" w14:textId="77777777" w:rsidR="003351E7" w:rsidRPr="006E3D8F" w:rsidRDefault="00276DB9" w:rsidP="006E3D8F">
      <w:pPr>
        <w:spacing w:line="288" w:lineRule="auto"/>
        <w:contextualSpacing/>
        <w:jc w:val="both"/>
        <w:rPr>
          <w:rFonts w:ascii="Times New Roman" w:eastAsia="Arial" w:hAnsi="Times New Roman" w:cs="Times New Roman"/>
        </w:rPr>
      </w:pPr>
      <w:r w:rsidRPr="006E3D8F">
        <w:rPr>
          <w:rFonts w:ascii="Times New Roman" w:eastAsia="Arial" w:hAnsi="Times New Roman" w:cs="Times New Roman"/>
        </w:rPr>
        <w:t>2.10.2 O prazo acima poderá ser prorrogado por igual período, a critério exclusivo da Administração Pública.</w:t>
      </w:r>
    </w:p>
    <w:p w14:paraId="000003BE" w14:textId="77777777" w:rsidR="003351E7" w:rsidRPr="006E3D8F" w:rsidRDefault="003351E7" w:rsidP="006E3D8F">
      <w:pPr>
        <w:spacing w:line="288" w:lineRule="auto"/>
        <w:ind w:right="18"/>
        <w:contextualSpacing/>
        <w:jc w:val="both"/>
        <w:rPr>
          <w:rFonts w:ascii="Times New Roman" w:eastAsia="Arial" w:hAnsi="Times New Roman" w:cs="Times New Roman"/>
        </w:rPr>
      </w:pPr>
    </w:p>
    <w:p w14:paraId="000003BF" w14:textId="652271D1" w:rsidR="003351E7" w:rsidRPr="006E3D8F" w:rsidRDefault="00276DB9" w:rsidP="006E3D8F">
      <w:pPr>
        <w:spacing w:line="288" w:lineRule="auto"/>
        <w:ind w:right="18"/>
        <w:contextualSpacing/>
        <w:jc w:val="both"/>
        <w:rPr>
          <w:rFonts w:ascii="Times New Roman" w:eastAsia="Arial" w:hAnsi="Times New Roman" w:cs="Times New Roman"/>
        </w:rPr>
      </w:pPr>
      <w:r w:rsidRPr="006E3D8F">
        <w:rPr>
          <w:rFonts w:ascii="Times New Roman" w:eastAsia="Arial" w:hAnsi="Times New Roman" w:cs="Times New Roman"/>
        </w:rPr>
        <w:t>2.10.3 A não regularização da documentação no prazo estipulado implicará a decadência do direito à contratação, na forma do § 2º do art. 4</w:t>
      </w:r>
      <w:r w:rsidR="000C6849">
        <w:rPr>
          <w:rFonts w:ascii="Times New Roman" w:eastAsia="Arial" w:hAnsi="Times New Roman" w:cs="Times New Roman"/>
        </w:rPr>
        <w:t>3</w:t>
      </w:r>
      <w:r w:rsidRPr="006E3D8F">
        <w:rPr>
          <w:rFonts w:ascii="Times New Roman" w:eastAsia="Arial" w:hAnsi="Times New Roman" w:cs="Times New Roman"/>
        </w:rPr>
        <w:t xml:space="preserve"> da Lei Complementar nº 123/20</w:t>
      </w:r>
      <w:r w:rsidR="00FB7704">
        <w:rPr>
          <w:rFonts w:ascii="Times New Roman" w:eastAsia="Arial" w:hAnsi="Times New Roman" w:cs="Times New Roman"/>
        </w:rPr>
        <w:t>0</w:t>
      </w:r>
      <w:r w:rsidRPr="006E3D8F">
        <w:rPr>
          <w:rFonts w:ascii="Times New Roman" w:eastAsia="Arial" w:hAnsi="Times New Roman" w:cs="Times New Roman"/>
        </w:rPr>
        <w:t xml:space="preserve">6, sem prejuízo da aplicação das sanções previstas neste Aviso. </w:t>
      </w:r>
    </w:p>
    <w:p w14:paraId="000003C0" w14:textId="77777777" w:rsidR="003351E7" w:rsidRPr="006E3D8F" w:rsidRDefault="003351E7" w:rsidP="006E3D8F">
      <w:pPr>
        <w:spacing w:line="288" w:lineRule="auto"/>
        <w:ind w:right="18"/>
        <w:contextualSpacing/>
        <w:jc w:val="both"/>
        <w:rPr>
          <w:rFonts w:ascii="Times New Roman" w:eastAsia="Arial" w:hAnsi="Times New Roman" w:cs="Times New Roman"/>
        </w:rPr>
      </w:pPr>
    </w:p>
    <w:p w14:paraId="000003C1" w14:textId="77777777" w:rsidR="003351E7" w:rsidRPr="00990FF4" w:rsidRDefault="00276DB9" w:rsidP="00990FF4">
      <w:pPr>
        <w:spacing w:line="288" w:lineRule="auto"/>
        <w:ind w:right="18"/>
        <w:contextualSpacing/>
        <w:jc w:val="both"/>
        <w:rPr>
          <w:rFonts w:ascii="Times New Roman" w:eastAsia="Arial" w:hAnsi="Times New Roman" w:cs="Times New Roman"/>
        </w:rPr>
      </w:pPr>
      <w:r w:rsidRPr="004F07E5">
        <w:rPr>
          <w:rFonts w:ascii="Times New Roman" w:eastAsia="Arial" w:hAnsi="Times New Roman" w:cs="Times New Roman"/>
          <w:b/>
        </w:rPr>
        <w:t xml:space="preserve">3. HABILITAÇÃO </w:t>
      </w:r>
      <w:r w:rsidRPr="004F07E5">
        <w:rPr>
          <w:rFonts w:ascii="Times New Roman" w:eastAsia="Arial" w:hAnsi="Times New Roman" w:cs="Times New Roman"/>
          <w:b/>
          <w:color w:val="000000"/>
        </w:rPr>
        <w:t>ECONÔMICO-FINANCEIRA:</w:t>
      </w:r>
      <w:r w:rsidRPr="00990FF4">
        <w:rPr>
          <w:rFonts w:ascii="Times New Roman" w:eastAsia="Arial" w:hAnsi="Times New Roman" w:cs="Times New Roman"/>
          <w:b/>
          <w:color w:val="000000"/>
        </w:rPr>
        <w:t xml:space="preserve"> </w:t>
      </w:r>
    </w:p>
    <w:p w14:paraId="000003C2" w14:textId="77777777" w:rsidR="003351E7" w:rsidRPr="00990FF4" w:rsidRDefault="003351E7" w:rsidP="00990FF4">
      <w:pPr>
        <w:spacing w:line="288" w:lineRule="auto"/>
        <w:ind w:right="18"/>
        <w:contextualSpacing/>
        <w:jc w:val="both"/>
        <w:rPr>
          <w:rFonts w:ascii="Times New Roman" w:eastAsia="Arial" w:hAnsi="Times New Roman" w:cs="Times New Roman"/>
        </w:rPr>
      </w:pPr>
    </w:p>
    <w:p w14:paraId="000003C3" w14:textId="19E03F6B" w:rsidR="003351E7" w:rsidRPr="00990FF4" w:rsidRDefault="00276DB9" w:rsidP="00990FF4">
      <w:pPr>
        <w:spacing w:line="288" w:lineRule="auto"/>
        <w:ind w:right="18"/>
        <w:contextualSpacing/>
        <w:jc w:val="both"/>
        <w:rPr>
          <w:rFonts w:ascii="Times New Roman" w:eastAsia="Arial" w:hAnsi="Times New Roman" w:cs="Times New Roman"/>
        </w:rPr>
      </w:pPr>
      <w:r w:rsidRPr="00990FF4">
        <w:rPr>
          <w:rFonts w:ascii="Times New Roman" w:eastAsia="Arial" w:hAnsi="Times New Roman" w:cs="Times New Roman"/>
        </w:rPr>
        <w:t xml:space="preserve">3.1 </w:t>
      </w:r>
      <w:bookmarkStart w:id="38" w:name="_Hlk203486369"/>
      <w:r w:rsidRPr="00990FF4">
        <w:rPr>
          <w:rFonts w:ascii="Times New Roman" w:eastAsia="Arial" w:hAnsi="Times New Roman" w:cs="Times New Roman"/>
        </w:rPr>
        <w:t xml:space="preserve">Certidão negativa de falência expedida pelo distribuidor da sede do </w:t>
      </w:r>
      <w:r w:rsidR="00612A2F" w:rsidRPr="00990FF4">
        <w:rPr>
          <w:rFonts w:ascii="Times New Roman" w:eastAsia="Arial" w:hAnsi="Times New Roman" w:cs="Times New Roman"/>
        </w:rPr>
        <w:t>fornecedor</w:t>
      </w:r>
      <w:r w:rsidRPr="00990FF4">
        <w:rPr>
          <w:rFonts w:ascii="Times New Roman" w:eastAsia="Arial" w:hAnsi="Times New Roman" w:cs="Times New Roman"/>
        </w:rPr>
        <w:t xml:space="preserve">, caso se trate de pessoa jurídica, ou certidão negativa de insolvência civil expedida pelo distribuidor do domicílio ou sede do </w:t>
      </w:r>
      <w:r w:rsidR="00612A2F" w:rsidRPr="00990FF4">
        <w:rPr>
          <w:rFonts w:ascii="Times New Roman" w:eastAsia="Arial" w:hAnsi="Times New Roman" w:cs="Times New Roman"/>
        </w:rPr>
        <w:t>fornecedor</w:t>
      </w:r>
      <w:r w:rsidRPr="00990FF4">
        <w:rPr>
          <w:rFonts w:ascii="Times New Roman" w:eastAsia="Arial" w:hAnsi="Times New Roman" w:cs="Times New Roman"/>
        </w:rPr>
        <w:t>, caso se trate de pessoa física</w:t>
      </w:r>
      <w:hyperlink r:id="rId36" w:anchor="art5">
        <w:r w:rsidR="003351E7" w:rsidRPr="00990FF4">
          <w:rPr>
            <w:rFonts w:ascii="Times New Roman" w:eastAsia="Arial" w:hAnsi="Times New Roman" w:cs="Times New Roman"/>
          </w:rPr>
          <w:t xml:space="preserve"> </w:t>
        </w:r>
      </w:hyperlink>
      <w:r w:rsidRPr="00990FF4">
        <w:rPr>
          <w:rFonts w:ascii="Times New Roman" w:eastAsia="Arial" w:hAnsi="Times New Roman" w:cs="Times New Roman"/>
        </w:rPr>
        <w:t>ou de sociedade simples.</w:t>
      </w:r>
      <w:bookmarkEnd w:id="38"/>
    </w:p>
    <w:p w14:paraId="000003C4" w14:textId="77777777" w:rsidR="003351E7" w:rsidRPr="00990FF4" w:rsidRDefault="003351E7" w:rsidP="00990FF4">
      <w:pPr>
        <w:spacing w:line="288" w:lineRule="auto"/>
        <w:ind w:right="18"/>
        <w:contextualSpacing/>
        <w:jc w:val="both"/>
        <w:rPr>
          <w:rFonts w:ascii="Times New Roman" w:eastAsia="Arial" w:hAnsi="Times New Roman" w:cs="Times New Roman"/>
        </w:rPr>
      </w:pPr>
    </w:p>
    <w:p w14:paraId="478477D5" w14:textId="77777777" w:rsidR="00990FF4" w:rsidRPr="002E6510" w:rsidRDefault="00990FF4" w:rsidP="00990FF4">
      <w:pPr>
        <w:spacing w:before="280" w:after="280" w:line="288" w:lineRule="auto"/>
        <w:ind w:left="560" w:right="560"/>
        <w:contextualSpacing/>
        <w:jc w:val="both"/>
        <w:rPr>
          <w:rFonts w:ascii="Times New Roman" w:eastAsia="Arial" w:hAnsi="Times New Roman" w:cs="Times New Roman"/>
          <w:b/>
          <w:bCs/>
          <w:color w:val="EE0000"/>
        </w:rPr>
      </w:pPr>
      <w:bookmarkStart w:id="39" w:name="_heading=h.23ckvvd" w:colFirst="0" w:colLast="0"/>
      <w:bookmarkEnd w:id="39"/>
      <w:r w:rsidRPr="002E6510">
        <w:rPr>
          <w:rFonts w:ascii="Times New Roman" w:eastAsia="Arial" w:hAnsi="Times New Roman" w:cs="Times New Roman"/>
          <w:b/>
          <w:bCs/>
          <w:color w:val="EE0000"/>
        </w:rPr>
        <w:t>NOTA EXPLICATIVA:</w:t>
      </w:r>
    </w:p>
    <w:p w14:paraId="3FF5F714" w14:textId="79661BD4" w:rsidR="00990FF4" w:rsidRPr="002E6510" w:rsidRDefault="00990FF4" w:rsidP="00990FF4">
      <w:pPr>
        <w:spacing w:line="288" w:lineRule="auto"/>
        <w:ind w:left="567" w:right="566"/>
        <w:contextualSpacing/>
        <w:jc w:val="both"/>
        <w:rPr>
          <w:rFonts w:ascii="Times New Roman" w:eastAsia="Calibri" w:hAnsi="Times New Roman" w:cs="Times New Roman"/>
          <w:color w:val="EE0000"/>
          <w:lang w:eastAsia="en-US"/>
        </w:rPr>
      </w:pPr>
      <w:r w:rsidRPr="002E6510">
        <w:rPr>
          <w:rFonts w:ascii="Times New Roman" w:eastAsia="Calibri" w:hAnsi="Times New Roman" w:cs="Times New Roman"/>
          <w:color w:val="EE0000"/>
          <w:lang w:eastAsia="en-US"/>
        </w:rPr>
        <w:t>Caso se trate de prestação de serviços com dedicação exclusiva de mão de obra, deverá ser adotada a seguinte redação para o item 3.1:</w:t>
      </w:r>
    </w:p>
    <w:p w14:paraId="5A1485CB" w14:textId="31570A24" w:rsidR="00990FF4" w:rsidRPr="002E6510" w:rsidRDefault="00990FF4" w:rsidP="00990FF4">
      <w:pPr>
        <w:tabs>
          <w:tab w:val="left" w:pos="1440"/>
        </w:tabs>
        <w:spacing w:line="288" w:lineRule="auto"/>
        <w:ind w:left="567" w:right="566"/>
        <w:contextualSpacing/>
        <w:jc w:val="both"/>
        <w:rPr>
          <w:rFonts w:ascii="Times New Roman" w:eastAsia="Arial" w:hAnsi="Times New Roman" w:cs="Times New Roman"/>
          <w:color w:val="EE0000"/>
        </w:rPr>
      </w:pPr>
      <w:r w:rsidRPr="002E6510">
        <w:rPr>
          <w:rFonts w:ascii="Times New Roman" w:eastAsia="Arial" w:hAnsi="Times New Roman" w:cs="Times New Roman"/>
          <w:color w:val="EE0000"/>
        </w:rPr>
        <w:t>3.1 Certidão negativa de falência expedida pelo distribuidor da sede do fornecedor, caso se trate de pessoa jurídica, ou certidão negativa de insolvência civil expedida pelo distribuidor do domicílio ou sede do fornecedor, caso se trate de sociedade simples.</w:t>
      </w:r>
    </w:p>
    <w:p w14:paraId="0357E19E" w14:textId="77777777" w:rsidR="00990FF4" w:rsidRPr="002E6510" w:rsidRDefault="00990FF4" w:rsidP="00990FF4">
      <w:pPr>
        <w:spacing w:line="288" w:lineRule="auto"/>
        <w:ind w:right="18"/>
        <w:contextualSpacing/>
        <w:jc w:val="both"/>
        <w:rPr>
          <w:rFonts w:ascii="Times New Roman" w:eastAsia="Arial" w:hAnsi="Times New Roman" w:cs="Times New Roman"/>
        </w:rPr>
      </w:pPr>
    </w:p>
    <w:p w14:paraId="000003C5" w14:textId="5D77260A" w:rsidR="003351E7" w:rsidRPr="002E6510" w:rsidRDefault="00276DB9" w:rsidP="00990FF4">
      <w:pPr>
        <w:spacing w:line="288" w:lineRule="auto"/>
        <w:ind w:right="18"/>
        <w:contextualSpacing/>
        <w:jc w:val="both"/>
        <w:rPr>
          <w:rFonts w:ascii="Times New Roman" w:eastAsia="Arial" w:hAnsi="Times New Roman" w:cs="Times New Roman"/>
        </w:rPr>
      </w:pPr>
      <w:r w:rsidRPr="002E6510">
        <w:rPr>
          <w:rFonts w:ascii="Times New Roman" w:eastAsia="Arial" w:hAnsi="Times New Roman" w:cs="Times New Roman"/>
        </w:rPr>
        <w:t>3.1.1 Não será causa de inabilitação do licitante a anotação de distribuição de processo de recuperação judicial ou de pedido de homologação de recuperação extrajudicial.</w:t>
      </w:r>
    </w:p>
    <w:p w14:paraId="000003C6" w14:textId="77777777" w:rsidR="003351E7" w:rsidRPr="002E6510" w:rsidRDefault="003351E7" w:rsidP="00990FF4">
      <w:pPr>
        <w:spacing w:line="288" w:lineRule="auto"/>
        <w:ind w:right="18"/>
        <w:contextualSpacing/>
        <w:jc w:val="both"/>
        <w:rPr>
          <w:rFonts w:ascii="Times New Roman" w:eastAsia="Arial" w:hAnsi="Times New Roman" w:cs="Times New Roman"/>
        </w:rPr>
      </w:pPr>
    </w:p>
    <w:p w14:paraId="38909051" w14:textId="77777777" w:rsidR="00C2625B" w:rsidRPr="002E6510" w:rsidRDefault="00C2625B" w:rsidP="00C2625B">
      <w:pPr>
        <w:spacing w:before="280" w:after="280" w:line="288" w:lineRule="auto"/>
        <w:ind w:left="560" w:right="560"/>
        <w:contextualSpacing/>
        <w:jc w:val="both"/>
        <w:rPr>
          <w:rFonts w:ascii="Times New Roman" w:eastAsia="Arial" w:hAnsi="Times New Roman" w:cs="Times New Roman"/>
          <w:b/>
          <w:bCs/>
          <w:color w:val="EE0000"/>
        </w:rPr>
      </w:pPr>
      <w:r w:rsidRPr="002E6510">
        <w:rPr>
          <w:rFonts w:ascii="Times New Roman" w:eastAsia="Arial" w:hAnsi="Times New Roman" w:cs="Times New Roman"/>
          <w:b/>
          <w:bCs/>
          <w:color w:val="EE0000"/>
        </w:rPr>
        <w:t>NOTA EXPLICATIVA:</w:t>
      </w:r>
    </w:p>
    <w:p w14:paraId="6E646A8E" w14:textId="6537D839" w:rsidR="00C2625B" w:rsidRPr="002E6510" w:rsidRDefault="00C2625B" w:rsidP="00C2625B">
      <w:pPr>
        <w:spacing w:line="288" w:lineRule="auto"/>
        <w:ind w:left="567" w:right="566"/>
        <w:contextualSpacing/>
        <w:jc w:val="both"/>
        <w:rPr>
          <w:rFonts w:ascii="Times New Roman" w:eastAsia="Arial" w:hAnsi="Times New Roman" w:cs="Times New Roman"/>
        </w:rPr>
      </w:pPr>
      <w:r w:rsidRPr="002E6510">
        <w:rPr>
          <w:rFonts w:ascii="Times New Roman" w:eastAsia="Calibri" w:hAnsi="Times New Roman" w:cs="Times New Roman"/>
          <w:color w:val="EE0000"/>
          <w:lang w:eastAsia="en-US"/>
        </w:rPr>
        <w:t>Caso se trate de prestação de serviços com dedicação exclusiva de mão de obra,</w:t>
      </w:r>
      <w:r w:rsidR="002955B1" w:rsidRPr="002E6510">
        <w:rPr>
          <w:rFonts w:ascii="Times New Roman" w:eastAsia="Calibri" w:hAnsi="Times New Roman" w:cs="Times New Roman"/>
          <w:color w:val="EE0000"/>
          <w:lang w:eastAsia="en-US"/>
        </w:rPr>
        <w:t xml:space="preserve"> deverá ser incluído o item 3.2, com a renumeração dos demais itens.</w:t>
      </w:r>
    </w:p>
    <w:p w14:paraId="0060137A" w14:textId="77777777" w:rsidR="007027E6" w:rsidRPr="002955B1" w:rsidRDefault="007027E6" w:rsidP="002955B1">
      <w:pPr>
        <w:spacing w:line="288" w:lineRule="auto"/>
        <w:ind w:left="567" w:right="566"/>
        <w:jc w:val="both"/>
        <w:rPr>
          <w:rFonts w:ascii="Times New Roman" w:hAnsi="Times New Roman" w:cs="Times New Roman"/>
          <w:color w:val="EE0000"/>
        </w:rPr>
      </w:pPr>
      <w:r w:rsidRPr="002E6510">
        <w:rPr>
          <w:rFonts w:ascii="Times New Roman" w:hAnsi="Times New Roman" w:cs="Times New Roman"/>
          <w:color w:val="EE0000"/>
        </w:rPr>
        <w:t>3.2 Capital social compatível com o número de empregados, na forma estipulada no art. 4º-B, III, da Lei nº 6.019/1974.</w:t>
      </w:r>
    </w:p>
    <w:p w14:paraId="000003C7" w14:textId="77777777" w:rsidR="003351E7" w:rsidRPr="00990FF4" w:rsidRDefault="003351E7" w:rsidP="00990FF4">
      <w:pPr>
        <w:spacing w:line="288" w:lineRule="auto"/>
        <w:ind w:right="18"/>
        <w:contextualSpacing/>
        <w:jc w:val="both"/>
        <w:rPr>
          <w:rFonts w:ascii="Times New Roman" w:eastAsia="Arial" w:hAnsi="Times New Roman" w:cs="Times New Roman"/>
        </w:rPr>
      </w:pPr>
    </w:p>
    <w:p w14:paraId="75A27123" w14:textId="77777777" w:rsidR="007027E6" w:rsidRPr="007027E6" w:rsidRDefault="00276DB9" w:rsidP="00B866B6">
      <w:pPr>
        <w:tabs>
          <w:tab w:val="left" w:pos="9072"/>
        </w:tabs>
        <w:spacing w:line="288" w:lineRule="auto"/>
        <w:ind w:left="567" w:right="566"/>
        <w:contextualSpacing/>
        <w:jc w:val="both"/>
        <w:rPr>
          <w:rFonts w:ascii="Times New Roman" w:eastAsia="Arial" w:hAnsi="Times New Roman" w:cs="Times New Roman"/>
          <w:b/>
          <w:bCs/>
          <w:color w:val="FF0000"/>
        </w:rPr>
      </w:pPr>
      <w:r w:rsidRPr="007027E6">
        <w:rPr>
          <w:rFonts w:ascii="Times New Roman" w:eastAsia="Arial" w:hAnsi="Times New Roman" w:cs="Times New Roman"/>
          <w:b/>
          <w:bCs/>
          <w:color w:val="FF0000"/>
        </w:rPr>
        <w:t xml:space="preserve">NOTA EXPLICATIVA: </w:t>
      </w:r>
    </w:p>
    <w:p w14:paraId="000003C8" w14:textId="3F4FDB72" w:rsidR="003351E7" w:rsidRPr="00990FF4" w:rsidRDefault="00276DB9" w:rsidP="00B866B6">
      <w:pPr>
        <w:tabs>
          <w:tab w:val="left" w:pos="9072"/>
        </w:tabs>
        <w:spacing w:line="288" w:lineRule="auto"/>
        <w:ind w:left="567"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Considerando o objeto da contratação e da necessidade de verificação da saúde financeira do licitante, poderão ser incluídos o item 3.2 e subitens seguintes:</w:t>
      </w:r>
    </w:p>
    <w:p w14:paraId="000003C9" w14:textId="77777777" w:rsidR="003351E7" w:rsidRPr="00990FF4" w:rsidRDefault="003351E7" w:rsidP="00B866B6">
      <w:pPr>
        <w:tabs>
          <w:tab w:val="left" w:pos="1440"/>
          <w:tab w:val="left" w:pos="9072"/>
        </w:tabs>
        <w:spacing w:line="288" w:lineRule="auto"/>
        <w:ind w:left="567" w:right="566"/>
        <w:contextualSpacing/>
        <w:jc w:val="both"/>
        <w:rPr>
          <w:rFonts w:ascii="Times New Roman" w:eastAsia="Arial" w:hAnsi="Times New Roman" w:cs="Times New Roman"/>
          <w:color w:val="FF0000"/>
        </w:rPr>
      </w:pPr>
    </w:p>
    <w:p w14:paraId="000003CA" w14:textId="77777777" w:rsidR="003351E7" w:rsidRPr="00990FF4" w:rsidRDefault="00276DB9" w:rsidP="00B866B6">
      <w:pPr>
        <w:tabs>
          <w:tab w:val="left" w:pos="1440"/>
          <w:tab w:val="left" w:pos="9072"/>
        </w:tabs>
        <w:spacing w:line="288" w:lineRule="auto"/>
        <w:ind w:left="567"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3.2 Balanço patrimonial, demonstração de resultado de exercício e demais demonstrações contábeis dos 2 (dois) últimos exercícios sociais, vedada a sua substituição por balancetes ou balanços provisórios.</w:t>
      </w:r>
    </w:p>
    <w:p w14:paraId="000003CB" w14:textId="77777777" w:rsidR="003351E7" w:rsidRPr="00990FF4" w:rsidRDefault="003351E7" w:rsidP="00B866B6">
      <w:pPr>
        <w:tabs>
          <w:tab w:val="left" w:pos="1440"/>
          <w:tab w:val="left" w:pos="9072"/>
        </w:tabs>
        <w:spacing w:line="288" w:lineRule="auto"/>
        <w:ind w:left="567" w:right="566"/>
        <w:contextualSpacing/>
        <w:jc w:val="both"/>
        <w:rPr>
          <w:rFonts w:ascii="Times New Roman" w:eastAsia="Arial" w:hAnsi="Times New Roman" w:cs="Times New Roman"/>
          <w:color w:val="FF0000"/>
        </w:rPr>
      </w:pPr>
    </w:p>
    <w:p w14:paraId="000003CC" w14:textId="77777777" w:rsidR="003351E7" w:rsidRPr="00990FF4" w:rsidRDefault="00276DB9" w:rsidP="00B866B6">
      <w:pPr>
        <w:tabs>
          <w:tab w:val="left" w:pos="1440"/>
          <w:tab w:val="left" w:pos="9072"/>
        </w:tabs>
        <w:spacing w:line="288" w:lineRule="auto"/>
        <w:ind w:left="567"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lastRenderedPageBreak/>
        <w:t>3.2.1 Os documentos referidos acima limitar-se-ão ao último exercício social no caso de a pessoa jurídica ter sido constituída há menos de 2 (dois) anos.</w:t>
      </w:r>
    </w:p>
    <w:p w14:paraId="000003CD" w14:textId="77777777" w:rsidR="003351E7" w:rsidRPr="00990FF4" w:rsidRDefault="003351E7" w:rsidP="00B866B6">
      <w:pPr>
        <w:tabs>
          <w:tab w:val="left" w:pos="1440"/>
          <w:tab w:val="left" w:pos="9072"/>
        </w:tabs>
        <w:spacing w:line="288" w:lineRule="auto"/>
        <w:ind w:left="567" w:right="566"/>
        <w:contextualSpacing/>
        <w:jc w:val="both"/>
        <w:rPr>
          <w:rFonts w:ascii="Times New Roman" w:eastAsia="Arial" w:hAnsi="Times New Roman" w:cs="Times New Roman"/>
          <w:color w:val="FF0000"/>
        </w:rPr>
      </w:pPr>
    </w:p>
    <w:p w14:paraId="000003CE" w14:textId="5EBF163A" w:rsidR="003351E7" w:rsidRPr="00990FF4" w:rsidRDefault="00276DB9" w:rsidP="00B866B6">
      <w:pPr>
        <w:tabs>
          <w:tab w:val="left" w:pos="9072"/>
        </w:tabs>
        <w:spacing w:before="120" w:after="120" w:line="288" w:lineRule="auto"/>
        <w:ind w:left="567"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 xml:space="preserve">3.2.2 Os </w:t>
      </w:r>
      <w:r w:rsidR="007027E6">
        <w:rPr>
          <w:rFonts w:ascii="Times New Roman" w:eastAsia="Arial" w:hAnsi="Times New Roman" w:cs="Times New Roman"/>
          <w:color w:val="FF0000"/>
        </w:rPr>
        <w:t>fornecedores</w:t>
      </w:r>
      <w:r w:rsidRPr="00990FF4">
        <w:rPr>
          <w:rFonts w:ascii="Times New Roman" w:eastAsia="Arial" w:hAnsi="Times New Roman" w:cs="Times New Roman"/>
          <w:color w:val="FF0000"/>
        </w:rPr>
        <w:t xml:space="preserve"> criados no exercício financeiro da contratação deverão atender a todas as exigências da habilitação e ficam autorizados a substituir os demonstrativos contábeis pelo balanço de abertura;</w:t>
      </w:r>
    </w:p>
    <w:p w14:paraId="000003CF" w14:textId="77777777" w:rsidR="003351E7" w:rsidRPr="00990FF4" w:rsidRDefault="003351E7" w:rsidP="00B866B6">
      <w:pPr>
        <w:tabs>
          <w:tab w:val="left" w:pos="9072"/>
        </w:tabs>
        <w:spacing w:before="120" w:after="120" w:line="288" w:lineRule="auto"/>
        <w:ind w:left="567" w:right="566"/>
        <w:contextualSpacing/>
        <w:jc w:val="both"/>
        <w:rPr>
          <w:rFonts w:ascii="Times New Roman" w:eastAsia="Arial" w:hAnsi="Times New Roman" w:cs="Times New Roman"/>
          <w:color w:val="FF0000"/>
        </w:rPr>
      </w:pPr>
    </w:p>
    <w:p w14:paraId="000003D0" w14:textId="77777777" w:rsidR="003351E7" w:rsidRPr="00990FF4" w:rsidRDefault="00276DB9" w:rsidP="00B866B6">
      <w:pPr>
        <w:tabs>
          <w:tab w:val="left" w:pos="9072"/>
        </w:tabs>
        <w:spacing w:line="288" w:lineRule="auto"/>
        <w:ind w:left="567"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3.2.2.1 Poderá ser apresentado o balanço intermediário, caso autorizado por lei ou pelo contrato/estatuto social.</w:t>
      </w:r>
    </w:p>
    <w:p w14:paraId="000003D1" w14:textId="77777777" w:rsidR="003351E7" w:rsidRPr="00990FF4" w:rsidRDefault="003351E7" w:rsidP="00B866B6">
      <w:pPr>
        <w:tabs>
          <w:tab w:val="left" w:pos="9072"/>
        </w:tabs>
        <w:spacing w:line="288" w:lineRule="auto"/>
        <w:ind w:left="567" w:right="566"/>
        <w:contextualSpacing/>
        <w:jc w:val="both"/>
        <w:rPr>
          <w:rFonts w:ascii="Times New Roman" w:eastAsia="Arial" w:hAnsi="Times New Roman" w:cs="Times New Roman"/>
          <w:color w:val="FF0000"/>
        </w:rPr>
      </w:pPr>
    </w:p>
    <w:p w14:paraId="000003D2" w14:textId="50F4032E" w:rsidR="003351E7" w:rsidRPr="00990FF4" w:rsidRDefault="00276DB9" w:rsidP="00B866B6">
      <w:pPr>
        <w:tabs>
          <w:tab w:val="left" w:pos="9072"/>
        </w:tabs>
        <w:spacing w:line="288" w:lineRule="auto"/>
        <w:ind w:left="567"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 xml:space="preserve">3.2.3 Caso o </w:t>
      </w:r>
      <w:r w:rsidR="007027E6">
        <w:rPr>
          <w:rFonts w:ascii="Times New Roman" w:eastAsia="Arial" w:hAnsi="Times New Roman" w:cs="Times New Roman"/>
          <w:color w:val="FF0000"/>
        </w:rPr>
        <w:t>fornecedor</w:t>
      </w:r>
      <w:r w:rsidRPr="00990FF4">
        <w:rPr>
          <w:rFonts w:ascii="Times New Roman" w:eastAsia="Arial" w:hAnsi="Times New Roman" w:cs="Times New Roman"/>
          <w:color w:val="FF0000"/>
        </w:rPr>
        <w:t xml:space="preserve"> seja cooperativa, o balanço e as demais demonstrações contáveis deverão ser acompanhados de cópia do parecer da última auditoria contábil-financeira, conforme dispõe o</w:t>
      </w:r>
      <w:hyperlink r:id="rId37" w:anchor=":~:text=LEI%20N%C2%BA%205.764%2C%20DE%2016,cooperativas%2C%20e%20d%C3%A1%20outras%20provid%C3%AAncias">
        <w:r w:rsidR="003351E7" w:rsidRPr="00990FF4">
          <w:rPr>
            <w:rFonts w:ascii="Times New Roman" w:eastAsia="Arial" w:hAnsi="Times New Roman" w:cs="Times New Roman"/>
            <w:color w:val="FF0000"/>
          </w:rPr>
          <w:t xml:space="preserve"> </w:t>
        </w:r>
      </w:hyperlink>
      <w:hyperlink r:id="rId38" w:anchor=":~:text=LEI%20N%C2%BA%205.764%2C%20DE%2016,cooperativas%2C%20e%20d%C3%A1%20outras%20provid%C3%AAncias">
        <w:r w:rsidR="003351E7" w:rsidRPr="007027E6">
          <w:rPr>
            <w:rFonts w:ascii="Times New Roman" w:eastAsia="Arial" w:hAnsi="Times New Roman" w:cs="Times New Roman"/>
            <w:color w:val="FF0000"/>
          </w:rPr>
          <w:t>artigo 112 da Lei nº 5.764, de 1971</w:t>
        </w:r>
      </w:hyperlink>
      <w:r w:rsidRPr="00990FF4">
        <w:rPr>
          <w:rFonts w:ascii="Times New Roman" w:eastAsia="Arial" w:hAnsi="Times New Roman" w:cs="Times New Roman"/>
          <w:color w:val="FF0000"/>
        </w:rPr>
        <w:t>, ou de uma declaração, sob as penas da lei, de que tal auditoria não foi exigida pelo órgão fiscalizador.</w:t>
      </w:r>
    </w:p>
    <w:p w14:paraId="000003D3" w14:textId="77777777" w:rsidR="003351E7" w:rsidRPr="00990FF4" w:rsidRDefault="003351E7" w:rsidP="00990FF4">
      <w:pPr>
        <w:pBdr>
          <w:top w:val="nil"/>
          <w:left w:val="nil"/>
          <w:bottom w:val="nil"/>
          <w:right w:val="nil"/>
          <w:between w:val="nil"/>
        </w:pBdr>
        <w:spacing w:line="288" w:lineRule="auto"/>
        <w:ind w:left="709" w:firstLine="34"/>
        <w:contextualSpacing/>
        <w:jc w:val="both"/>
        <w:rPr>
          <w:rFonts w:ascii="Times New Roman" w:eastAsia="Arial" w:hAnsi="Times New Roman" w:cs="Times New Roman"/>
          <w:color w:val="000000"/>
        </w:rPr>
      </w:pPr>
    </w:p>
    <w:p w14:paraId="541B3F34" w14:textId="77777777" w:rsidR="007027E6" w:rsidRPr="007027E6" w:rsidRDefault="00276DB9" w:rsidP="00990FF4">
      <w:pPr>
        <w:pBdr>
          <w:top w:val="nil"/>
          <w:left w:val="nil"/>
          <w:bottom w:val="nil"/>
          <w:right w:val="nil"/>
          <w:between w:val="nil"/>
        </w:pBdr>
        <w:spacing w:line="288" w:lineRule="auto"/>
        <w:ind w:left="567" w:right="566"/>
        <w:contextualSpacing/>
        <w:jc w:val="both"/>
        <w:rPr>
          <w:rFonts w:ascii="Times New Roman" w:eastAsia="Arial" w:hAnsi="Times New Roman" w:cs="Times New Roman"/>
          <w:b/>
          <w:bCs/>
          <w:color w:val="FF0000"/>
        </w:rPr>
      </w:pPr>
      <w:r w:rsidRPr="007027E6">
        <w:rPr>
          <w:rFonts w:ascii="Times New Roman" w:eastAsia="Arial" w:hAnsi="Times New Roman" w:cs="Times New Roman"/>
          <w:b/>
          <w:bCs/>
          <w:color w:val="FF0000"/>
        </w:rPr>
        <w:t xml:space="preserve">NOTA EXPLICATIVA: </w:t>
      </w:r>
    </w:p>
    <w:p w14:paraId="000003D4" w14:textId="3C2AE18A" w:rsidR="003351E7" w:rsidRPr="00B866B6" w:rsidRDefault="00276DB9" w:rsidP="00B866B6">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000000"/>
        </w:rPr>
      </w:pPr>
      <w:r w:rsidRPr="00B866B6">
        <w:rPr>
          <w:rFonts w:ascii="Times New Roman" w:eastAsia="Arial" w:hAnsi="Times New Roman" w:cs="Times New Roman"/>
          <w:color w:val="FF0000"/>
        </w:rPr>
        <w:t xml:space="preserve">Caso não seja admitida a participação de cooperativas, o subitem 3.2.3 deve ser retirado. </w:t>
      </w:r>
    </w:p>
    <w:p w14:paraId="24067813" w14:textId="77777777" w:rsidR="00B866B6" w:rsidRPr="00B866B6" w:rsidRDefault="00B866B6" w:rsidP="00B866B6">
      <w:pPr>
        <w:tabs>
          <w:tab w:val="left" w:pos="1440"/>
        </w:tabs>
        <w:spacing w:line="288" w:lineRule="auto"/>
        <w:ind w:left="567" w:right="566"/>
        <w:contextualSpacing/>
        <w:jc w:val="both"/>
        <w:rPr>
          <w:rFonts w:ascii="Times New Roman" w:eastAsia="Arial" w:hAnsi="Times New Roman" w:cs="Times New Roman"/>
          <w:color w:val="FF0000"/>
        </w:rPr>
      </w:pPr>
    </w:p>
    <w:p w14:paraId="000003D6" w14:textId="5E093693" w:rsidR="003351E7" w:rsidRPr="00B866B6" w:rsidRDefault="00B866B6" w:rsidP="00B866B6">
      <w:pPr>
        <w:tabs>
          <w:tab w:val="left" w:pos="1440"/>
        </w:tabs>
        <w:spacing w:line="288" w:lineRule="auto"/>
        <w:ind w:left="567" w:right="566"/>
        <w:contextualSpacing/>
        <w:jc w:val="both"/>
        <w:rPr>
          <w:rFonts w:ascii="Times New Roman" w:eastAsia="Arial" w:hAnsi="Times New Roman" w:cs="Times New Roman"/>
          <w:color w:val="FF0000"/>
        </w:rPr>
      </w:pPr>
      <w:r w:rsidRPr="00B866B6">
        <w:rPr>
          <w:rFonts w:ascii="Times New Roman" w:hAnsi="Times New Roman" w:cs="Times New Roman"/>
          <w:color w:val="FF0000"/>
        </w:rPr>
        <w:t>3.</w:t>
      </w:r>
      <w:r>
        <w:rPr>
          <w:rFonts w:ascii="Times New Roman" w:hAnsi="Times New Roman" w:cs="Times New Roman"/>
          <w:color w:val="FF0000"/>
        </w:rPr>
        <w:t>2</w:t>
      </w:r>
      <w:r w:rsidRPr="00B866B6">
        <w:rPr>
          <w:rFonts w:ascii="Times New Roman" w:hAnsi="Times New Roman" w:cs="Times New Roman"/>
          <w:color w:val="FF0000"/>
        </w:rPr>
        <w:t>.4 Para fins de habilitação econômico-financeira de sociedade empresária</w:t>
      </w:r>
      <w:r>
        <w:rPr>
          <w:rFonts w:ascii="Times New Roman" w:hAnsi="Times New Roman" w:cs="Times New Roman"/>
          <w:color w:val="FF0000"/>
        </w:rPr>
        <w:t xml:space="preserve"> em</w:t>
      </w:r>
      <w:r w:rsidRPr="00B866B6">
        <w:rPr>
          <w:rFonts w:ascii="Times New Roman" w:hAnsi="Times New Roman" w:cs="Times New Roman"/>
          <w:color w:val="FF0000"/>
        </w:rPr>
        <w:t xml:space="preserve"> </w:t>
      </w:r>
      <w:r w:rsidR="00276DB9" w:rsidRPr="00B866B6">
        <w:rPr>
          <w:rFonts w:ascii="Times New Roman" w:eastAsia="Arial" w:hAnsi="Times New Roman" w:cs="Times New Roman"/>
          <w:color w:val="FF0000"/>
        </w:rPr>
        <w:t>recuperação judicial deverão ser considerados os valores constantes no Plano de Recuperação Judicial, homologado pelo Juízo competente, para fins de apuração dos índices contábeis previstos no edital.</w:t>
      </w:r>
    </w:p>
    <w:p w14:paraId="000003D7" w14:textId="77777777" w:rsidR="003351E7" w:rsidRPr="00B866B6" w:rsidRDefault="003351E7" w:rsidP="00B866B6">
      <w:pPr>
        <w:tabs>
          <w:tab w:val="left" w:pos="1440"/>
        </w:tabs>
        <w:spacing w:line="288" w:lineRule="auto"/>
        <w:ind w:left="567" w:right="566"/>
        <w:contextualSpacing/>
        <w:jc w:val="both"/>
        <w:rPr>
          <w:rFonts w:ascii="Times New Roman" w:eastAsia="Arial" w:hAnsi="Times New Roman" w:cs="Times New Roman"/>
          <w:color w:val="FF0000"/>
        </w:rPr>
      </w:pPr>
    </w:p>
    <w:p w14:paraId="000003D8" w14:textId="77777777" w:rsidR="003351E7" w:rsidRPr="00B866B6" w:rsidRDefault="00276DB9" w:rsidP="00B866B6">
      <w:pPr>
        <w:tabs>
          <w:tab w:val="left" w:pos="1440"/>
        </w:tabs>
        <w:spacing w:line="288" w:lineRule="auto"/>
        <w:ind w:left="567" w:right="566"/>
        <w:contextualSpacing/>
        <w:jc w:val="both"/>
        <w:rPr>
          <w:rFonts w:ascii="Times New Roman" w:eastAsia="Arial" w:hAnsi="Times New Roman" w:cs="Times New Roman"/>
          <w:color w:val="FF0000"/>
        </w:rPr>
      </w:pPr>
      <w:r w:rsidRPr="00B866B6">
        <w:rPr>
          <w:rFonts w:ascii="Times New Roman" w:eastAsia="Arial" w:hAnsi="Times New Roman" w:cs="Times New Roman"/>
          <w:color w:val="FF0000"/>
        </w:rPr>
        <w:t xml:space="preserve">3.3 Comprovação da boa situação financeira da empresa mediante obtenção de índices de Liquidez Geral (LG), Solvência Geral (SG) e Liquidez Corrente (LC), iguais ou superiores a 1 (um), obtidos pela aplicação das seguintes fórmulas: </w:t>
      </w:r>
    </w:p>
    <w:p w14:paraId="000003D9" w14:textId="77777777" w:rsidR="003351E7" w:rsidRPr="00990FF4" w:rsidRDefault="003351E7" w:rsidP="00990FF4">
      <w:pPr>
        <w:tabs>
          <w:tab w:val="left" w:pos="1440"/>
        </w:tabs>
        <w:spacing w:line="288" w:lineRule="auto"/>
        <w:ind w:left="709" w:right="566"/>
        <w:contextualSpacing/>
        <w:jc w:val="both"/>
        <w:rPr>
          <w:rFonts w:ascii="Times New Roman" w:eastAsia="Arial" w:hAnsi="Times New Roman" w:cs="Times New Roman"/>
          <w:color w:val="FF0000"/>
        </w:rPr>
      </w:pPr>
    </w:p>
    <w:tbl>
      <w:tblPr>
        <w:tblStyle w:val="a8"/>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3351E7" w:rsidRPr="00990FF4" w14:paraId="19A15D9A" w14:textId="77777777">
        <w:tc>
          <w:tcPr>
            <w:tcW w:w="2235" w:type="dxa"/>
            <w:vMerge w:val="restart"/>
            <w:vAlign w:val="center"/>
          </w:tcPr>
          <w:p w14:paraId="000003DA" w14:textId="77777777" w:rsidR="003351E7" w:rsidRPr="00990FF4" w:rsidRDefault="00276DB9" w:rsidP="00990FF4">
            <w:pPr>
              <w:tabs>
                <w:tab w:val="left" w:pos="1440"/>
              </w:tabs>
              <w:spacing w:line="288" w:lineRule="auto"/>
              <w:ind w:left="709"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LG =</w:t>
            </w:r>
          </w:p>
        </w:tc>
        <w:tc>
          <w:tcPr>
            <w:tcW w:w="4252" w:type="dxa"/>
            <w:tcBorders>
              <w:bottom w:val="single" w:sz="4" w:space="0" w:color="000000"/>
            </w:tcBorders>
            <w:vAlign w:val="bottom"/>
          </w:tcPr>
          <w:p w14:paraId="000003DB" w14:textId="77777777" w:rsidR="003351E7" w:rsidRPr="00990FF4" w:rsidRDefault="00276DB9" w:rsidP="00990FF4">
            <w:pPr>
              <w:tabs>
                <w:tab w:val="left" w:pos="1440"/>
              </w:tabs>
              <w:spacing w:line="288" w:lineRule="auto"/>
              <w:ind w:left="709"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Ativo Circulante + Realizável a Longo Prazo</w:t>
            </w:r>
          </w:p>
        </w:tc>
      </w:tr>
      <w:tr w:rsidR="003351E7" w:rsidRPr="00990FF4" w14:paraId="5E90A82C" w14:textId="77777777">
        <w:tc>
          <w:tcPr>
            <w:tcW w:w="2235" w:type="dxa"/>
            <w:vMerge/>
            <w:vAlign w:val="center"/>
          </w:tcPr>
          <w:p w14:paraId="000003DC" w14:textId="77777777" w:rsidR="003351E7" w:rsidRPr="00990FF4" w:rsidRDefault="003351E7" w:rsidP="00990FF4">
            <w:pPr>
              <w:widowControl w:val="0"/>
              <w:pBdr>
                <w:top w:val="nil"/>
                <w:left w:val="nil"/>
                <w:bottom w:val="nil"/>
                <w:right w:val="nil"/>
                <w:between w:val="nil"/>
              </w:pBdr>
              <w:spacing w:line="288" w:lineRule="auto"/>
              <w:contextualSpacing/>
              <w:jc w:val="both"/>
              <w:rPr>
                <w:rFonts w:ascii="Times New Roman" w:eastAsia="Arial" w:hAnsi="Times New Roman" w:cs="Times New Roman"/>
                <w:color w:val="FF0000"/>
              </w:rPr>
            </w:pPr>
          </w:p>
        </w:tc>
        <w:tc>
          <w:tcPr>
            <w:tcW w:w="4252" w:type="dxa"/>
            <w:tcBorders>
              <w:top w:val="single" w:sz="4" w:space="0" w:color="000000"/>
            </w:tcBorders>
          </w:tcPr>
          <w:p w14:paraId="000003DD" w14:textId="77777777" w:rsidR="003351E7" w:rsidRPr="00990FF4" w:rsidRDefault="00276DB9" w:rsidP="00990FF4">
            <w:pPr>
              <w:tabs>
                <w:tab w:val="left" w:pos="1440"/>
              </w:tabs>
              <w:spacing w:line="288" w:lineRule="auto"/>
              <w:ind w:left="709"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Passivo Circulante + Passivo Não Circulante</w:t>
            </w:r>
          </w:p>
        </w:tc>
      </w:tr>
    </w:tbl>
    <w:p w14:paraId="000003DE" w14:textId="77777777" w:rsidR="003351E7" w:rsidRPr="00990FF4" w:rsidRDefault="003351E7" w:rsidP="00990FF4">
      <w:pPr>
        <w:tabs>
          <w:tab w:val="left" w:pos="1440"/>
        </w:tabs>
        <w:spacing w:line="288" w:lineRule="auto"/>
        <w:ind w:left="709" w:right="566"/>
        <w:contextualSpacing/>
        <w:jc w:val="both"/>
        <w:rPr>
          <w:rFonts w:ascii="Times New Roman" w:eastAsia="Arial" w:hAnsi="Times New Roman" w:cs="Times New Roman"/>
          <w:color w:val="FF0000"/>
        </w:rPr>
      </w:pPr>
    </w:p>
    <w:tbl>
      <w:tblPr>
        <w:tblStyle w:val="a9"/>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3351E7" w:rsidRPr="00990FF4" w14:paraId="6E9087E8" w14:textId="77777777">
        <w:trPr>
          <w:cantSplit/>
        </w:trPr>
        <w:tc>
          <w:tcPr>
            <w:tcW w:w="2235" w:type="dxa"/>
            <w:vMerge w:val="restart"/>
            <w:vAlign w:val="center"/>
          </w:tcPr>
          <w:p w14:paraId="000003DF" w14:textId="77777777" w:rsidR="003351E7" w:rsidRPr="00990FF4" w:rsidRDefault="00276DB9" w:rsidP="00990FF4">
            <w:pPr>
              <w:tabs>
                <w:tab w:val="left" w:pos="1440"/>
              </w:tabs>
              <w:spacing w:line="288" w:lineRule="auto"/>
              <w:ind w:left="709"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SG =</w:t>
            </w:r>
          </w:p>
        </w:tc>
        <w:tc>
          <w:tcPr>
            <w:tcW w:w="4394" w:type="dxa"/>
            <w:tcBorders>
              <w:bottom w:val="single" w:sz="4" w:space="0" w:color="000000"/>
            </w:tcBorders>
            <w:vAlign w:val="bottom"/>
          </w:tcPr>
          <w:p w14:paraId="000003E0" w14:textId="77777777" w:rsidR="003351E7" w:rsidRPr="00990FF4" w:rsidRDefault="00276DB9" w:rsidP="00990FF4">
            <w:pPr>
              <w:tabs>
                <w:tab w:val="left" w:pos="1440"/>
              </w:tabs>
              <w:spacing w:line="288" w:lineRule="auto"/>
              <w:ind w:left="709"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Ativo Total</w:t>
            </w:r>
          </w:p>
        </w:tc>
      </w:tr>
      <w:tr w:rsidR="003351E7" w:rsidRPr="00990FF4" w14:paraId="39BACD03" w14:textId="77777777">
        <w:trPr>
          <w:cantSplit/>
        </w:trPr>
        <w:tc>
          <w:tcPr>
            <w:tcW w:w="2235" w:type="dxa"/>
            <w:vMerge/>
            <w:vAlign w:val="center"/>
          </w:tcPr>
          <w:p w14:paraId="000003E1" w14:textId="77777777" w:rsidR="003351E7" w:rsidRPr="00990FF4" w:rsidRDefault="003351E7" w:rsidP="00990FF4">
            <w:pPr>
              <w:widowControl w:val="0"/>
              <w:pBdr>
                <w:top w:val="nil"/>
                <w:left w:val="nil"/>
                <w:bottom w:val="nil"/>
                <w:right w:val="nil"/>
                <w:between w:val="nil"/>
              </w:pBdr>
              <w:spacing w:line="288" w:lineRule="auto"/>
              <w:contextualSpacing/>
              <w:jc w:val="both"/>
              <w:rPr>
                <w:rFonts w:ascii="Times New Roman" w:eastAsia="Arial" w:hAnsi="Times New Roman" w:cs="Times New Roman"/>
                <w:color w:val="FF0000"/>
              </w:rPr>
            </w:pPr>
          </w:p>
        </w:tc>
        <w:tc>
          <w:tcPr>
            <w:tcW w:w="4394" w:type="dxa"/>
            <w:tcBorders>
              <w:top w:val="single" w:sz="4" w:space="0" w:color="000000"/>
            </w:tcBorders>
          </w:tcPr>
          <w:p w14:paraId="000003E2" w14:textId="77777777" w:rsidR="003351E7" w:rsidRPr="00990FF4" w:rsidRDefault="00276DB9" w:rsidP="00990FF4">
            <w:pPr>
              <w:tabs>
                <w:tab w:val="left" w:pos="1440"/>
              </w:tabs>
              <w:spacing w:line="288" w:lineRule="auto"/>
              <w:ind w:left="709"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Passivo Circulante + Passivo Não Circulante</w:t>
            </w:r>
          </w:p>
        </w:tc>
      </w:tr>
    </w:tbl>
    <w:p w14:paraId="000003E3" w14:textId="77777777" w:rsidR="003351E7" w:rsidRPr="00990FF4" w:rsidRDefault="003351E7" w:rsidP="00990FF4">
      <w:pPr>
        <w:tabs>
          <w:tab w:val="left" w:pos="1440"/>
        </w:tabs>
        <w:spacing w:line="288" w:lineRule="auto"/>
        <w:ind w:left="709" w:right="566"/>
        <w:contextualSpacing/>
        <w:jc w:val="both"/>
        <w:rPr>
          <w:rFonts w:ascii="Times New Roman" w:eastAsia="Arial" w:hAnsi="Times New Roman" w:cs="Times New Roman"/>
          <w:color w:val="FF0000"/>
        </w:rPr>
      </w:pPr>
    </w:p>
    <w:tbl>
      <w:tblPr>
        <w:tblStyle w:val="aa"/>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3351E7" w:rsidRPr="00990FF4" w14:paraId="4E57BE23" w14:textId="77777777">
        <w:tc>
          <w:tcPr>
            <w:tcW w:w="2235" w:type="dxa"/>
            <w:vMerge w:val="restart"/>
            <w:vAlign w:val="center"/>
          </w:tcPr>
          <w:p w14:paraId="000003E4" w14:textId="77777777" w:rsidR="003351E7" w:rsidRPr="00990FF4" w:rsidRDefault="00276DB9" w:rsidP="00990FF4">
            <w:pPr>
              <w:tabs>
                <w:tab w:val="left" w:pos="1440"/>
              </w:tabs>
              <w:spacing w:line="288" w:lineRule="auto"/>
              <w:ind w:left="709"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LC =</w:t>
            </w:r>
          </w:p>
        </w:tc>
        <w:tc>
          <w:tcPr>
            <w:tcW w:w="2551" w:type="dxa"/>
            <w:tcBorders>
              <w:bottom w:val="single" w:sz="4" w:space="0" w:color="000000"/>
            </w:tcBorders>
            <w:vAlign w:val="bottom"/>
          </w:tcPr>
          <w:p w14:paraId="000003E5" w14:textId="77777777" w:rsidR="003351E7" w:rsidRPr="00990FF4" w:rsidRDefault="00276DB9" w:rsidP="00990FF4">
            <w:pPr>
              <w:tabs>
                <w:tab w:val="left" w:pos="1440"/>
              </w:tabs>
              <w:spacing w:line="288" w:lineRule="auto"/>
              <w:ind w:left="709"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Ativo Circulante</w:t>
            </w:r>
          </w:p>
        </w:tc>
      </w:tr>
      <w:tr w:rsidR="003351E7" w:rsidRPr="00990FF4" w14:paraId="17261A96" w14:textId="77777777">
        <w:tc>
          <w:tcPr>
            <w:tcW w:w="2235" w:type="dxa"/>
            <w:vMerge/>
            <w:vAlign w:val="center"/>
          </w:tcPr>
          <w:p w14:paraId="000003E6" w14:textId="77777777" w:rsidR="003351E7" w:rsidRPr="00990FF4" w:rsidRDefault="003351E7" w:rsidP="00990FF4">
            <w:pPr>
              <w:widowControl w:val="0"/>
              <w:pBdr>
                <w:top w:val="nil"/>
                <w:left w:val="nil"/>
                <w:bottom w:val="nil"/>
                <w:right w:val="nil"/>
                <w:between w:val="nil"/>
              </w:pBdr>
              <w:spacing w:line="288" w:lineRule="auto"/>
              <w:contextualSpacing/>
              <w:jc w:val="both"/>
              <w:rPr>
                <w:rFonts w:ascii="Times New Roman" w:eastAsia="Arial" w:hAnsi="Times New Roman" w:cs="Times New Roman"/>
                <w:color w:val="FF0000"/>
              </w:rPr>
            </w:pPr>
          </w:p>
        </w:tc>
        <w:tc>
          <w:tcPr>
            <w:tcW w:w="2551" w:type="dxa"/>
            <w:tcBorders>
              <w:top w:val="single" w:sz="4" w:space="0" w:color="000000"/>
            </w:tcBorders>
          </w:tcPr>
          <w:p w14:paraId="000003E7" w14:textId="77777777" w:rsidR="003351E7" w:rsidRPr="00990FF4" w:rsidRDefault="00276DB9" w:rsidP="00990FF4">
            <w:pPr>
              <w:tabs>
                <w:tab w:val="left" w:pos="1440"/>
              </w:tabs>
              <w:spacing w:line="288" w:lineRule="auto"/>
              <w:ind w:left="709"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Passivo Circulante</w:t>
            </w:r>
          </w:p>
        </w:tc>
      </w:tr>
    </w:tbl>
    <w:p w14:paraId="000003E8" w14:textId="77777777" w:rsidR="003351E7" w:rsidRPr="00990FF4" w:rsidRDefault="003351E7" w:rsidP="00990FF4">
      <w:pPr>
        <w:pBdr>
          <w:top w:val="nil"/>
          <w:left w:val="nil"/>
          <w:bottom w:val="nil"/>
          <w:right w:val="nil"/>
          <w:between w:val="nil"/>
        </w:pBdr>
        <w:spacing w:line="288" w:lineRule="auto"/>
        <w:ind w:left="709" w:right="566"/>
        <w:contextualSpacing/>
        <w:jc w:val="both"/>
        <w:rPr>
          <w:rFonts w:ascii="Times New Roman" w:eastAsia="Arial" w:hAnsi="Times New Roman" w:cs="Times New Roman"/>
          <w:color w:val="FF0000"/>
        </w:rPr>
      </w:pPr>
    </w:p>
    <w:p w14:paraId="000003E9" w14:textId="77777777" w:rsidR="003351E7" w:rsidRPr="00990FF4" w:rsidRDefault="00276DB9" w:rsidP="00B866B6">
      <w:pPr>
        <w:pBdr>
          <w:top w:val="nil"/>
          <w:left w:val="nil"/>
          <w:bottom w:val="nil"/>
          <w:right w:val="nil"/>
          <w:between w:val="nil"/>
        </w:pBdr>
        <w:tabs>
          <w:tab w:val="left" w:pos="9072"/>
        </w:tabs>
        <w:spacing w:line="288" w:lineRule="auto"/>
        <w:ind w:left="567"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lastRenderedPageBreak/>
        <w:t>3.3.1 Caso seja apresentado resultado inferior ou igual a 1(um) em qualquer dos índices de Liquidez Geral (LG), Solvência Geral (SG) e Liquidez Corrente (LC), deverá ser comprovado capital ou patrimônio líquido mínimo de ... (....) do valor total estimado da contratação ou do item pertinente.</w:t>
      </w:r>
    </w:p>
    <w:p w14:paraId="000003EA" w14:textId="77777777" w:rsidR="003351E7" w:rsidRPr="00990FF4" w:rsidRDefault="003351E7" w:rsidP="00B866B6">
      <w:pPr>
        <w:pBdr>
          <w:top w:val="nil"/>
          <w:left w:val="nil"/>
          <w:bottom w:val="nil"/>
          <w:right w:val="nil"/>
          <w:between w:val="nil"/>
        </w:pBdr>
        <w:tabs>
          <w:tab w:val="left" w:pos="9072"/>
        </w:tabs>
        <w:spacing w:line="288" w:lineRule="auto"/>
        <w:ind w:left="567"/>
        <w:contextualSpacing/>
        <w:jc w:val="both"/>
        <w:rPr>
          <w:rFonts w:ascii="Times New Roman" w:eastAsia="Arial" w:hAnsi="Times New Roman" w:cs="Times New Roman"/>
          <w:color w:val="000000"/>
        </w:rPr>
      </w:pPr>
    </w:p>
    <w:p w14:paraId="14DBCA2D" w14:textId="77777777" w:rsidR="00B866B6" w:rsidRPr="00B866B6" w:rsidRDefault="00276DB9" w:rsidP="00B866B6">
      <w:pPr>
        <w:pBdr>
          <w:top w:val="nil"/>
          <w:left w:val="nil"/>
          <w:bottom w:val="nil"/>
          <w:right w:val="nil"/>
          <w:between w:val="nil"/>
        </w:pBdr>
        <w:tabs>
          <w:tab w:val="left" w:pos="9072"/>
        </w:tabs>
        <w:spacing w:line="288" w:lineRule="auto"/>
        <w:ind w:left="567" w:right="566"/>
        <w:contextualSpacing/>
        <w:jc w:val="both"/>
        <w:rPr>
          <w:rFonts w:ascii="Times New Roman" w:eastAsia="Arial" w:hAnsi="Times New Roman" w:cs="Times New Roman"/>
          <w:b/>
          <w:bCs/>
          <w:color w:val="FF0000"/>
        </w:rPr>
      </w:pPr>
      <w:r w:rsidRPr="00B866B6">
        <w:rPr>
          <w:rFonts w:ascii="Times New Roman" w:eastAsia="Arial" w:hAnsi="Times New Roman" w:cs="Times New Roman"/>
          <w:b/>
          <w:bCs/>
          <w:color w:val="FF0000"/>
        </w:rPr>
        <w:t xml:space="preserve">NOTA EXPLICATIVA: </w:t>
      </w:r>
    </w:p>
    <w:p w14:paraId="000003EB" w14:textId="227F9DF7" w:rsidR="003351E7" w:rsidRPr="00990FF4" w:rsidRDefault="00276DB9" w:rsidP="00B866B6">
      <w:pPr>
        <w:pBdr>
          <w:top w:val="nil"/>
          <w:left w:val="nil"/>
          <w:bottom w:val="nil"/>
          <w:right w:val="nil"/>
          <w:between w:val="nil"/>
        </w:pBdr>
        <w:tabs>
          <w:tab w:val="left" w:pos="9072"/>
        </w:tabs>
        <w:spacing w:line="288" w:lineRule="auto"/>
        <w:ind w:left="567"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 xml:space="preserve">A fixação do percentual referente ao patrimônio líquido se insere na esfera de atuação discricionária da Administração, podendo ser exigido até 10% (dez por cento) do valor estimado da contratação (art. 69, § 4º, da Lei nº 14.133/2021), exceto na hipótese de orçamento sigiloso, para evitar que o parâmetro do preço estimado seja revelado por outros meios. </w:t>
      </w:r>
    </w:p>
    <w:p w14:paraId="000003EC" w14:textId="77777777" w:rsidR="003351E7" w:rsidRPr="00990FF4" w:rsidRDefault="003351E7" w:rsidP="00B866B6">
      <w:pPr>
        <w:pBdr>
          <w:top w:val="nil"/>
          <w:left w:val="nil"/>
          <w:bottom w:val="nil"/>
          <w:right w:val="nil"/>
          <w:between w:val="nil"/>
        </w:pBdr>
        <w:tabs>
          <w:tab w:val="left" w:pos="9072"/>
        </w:tabs>
        <w:spacing w:line="288" w:lineRule="auto"/>
        <w:ind w:left="567"/>
        <w:contextualSpacing/>
        <w:jc w:val="both"/>
        <w:rPr>
          <w:rFonts w:ascii="Times New Roman" w:eastAsia="Arial" w:hAnsi="Times New Roman" w:cs="Times New Roman"/>
          <w:color w:val="FF0000"/>
        </w:rPr>
      </w:pPr>
    </w:p>
    <w:p w14:paraId="000003ED" w14:textId="6E20D009" w:rsidR="003351E7" w:rsidRPr="00990FF4" w:rsidRDefault="00276DB9" w:rsidP="00B866B6">
      <w:pPr>
        <w:pBdr>
          <w:top w:val="nil"/>
          <w:left w:val="nil"/>
          <w:bottom w:val="nil"/>
          <w:right w:val="nil"/>
          <w:between w:val="nil"/>
        </w:pBdr>
        <w:tabs>
          <w:tab w:val="left" w:pos="9072"/>
        </w:tabs>
        <w:spacing w:line="288" w:lineRule="auto"/>
        <w:ind w:left="567"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 xml:space="preserve">3.3.2 O atendimento dos índices econômicos previstos neste item deverá ser atestado mediante declaração assinada por profissional habilitado da área contábil, apresentada pelo </w:t>
      </w:r>
      <w:r w:rsidR="00C2625B">
        <w:rPr>
          <w:rFonts w:ascii="Times New Roman" w:eastAsia="Arial" w:hAnsi="Times New Roman" w:cs="Times New Roman"/>
          <w:color w:val="FF0000"/>
        </w:rPr>
        <w:t>fornecedor</w:t>
      </w:r>
      <w:r w:rsidRPr="00990FF4">
        <w:rPr>
          <w:rFonts w:ascii="Times New Roman" w:eastAsia="Arial" w:hAnsi="Times New Roman" w:cs="Times New Roman"/>
          <w:color w:val="FF0000"/>
        </w:rPr>
        <w:t>.</w:t>
      </w:r>
    </w:p>
    <w:p w14:paraId="000003EE" w14:textId="77777777" w:rsidR="003351E7" w:rsidRPr="00990FF4" w:rsidRDefault="003351E7" w:rsidP="00B866B6">
      <w:pPr>
        <w:pBdr>
          <w:top w:val="nil"/>
          <w:left w:val="nil"/>
          <w:bottom w:val="nil"/>
          <w:right w:val="nil"/>
          <w:between w:val="nil"/>
        </w:pBdr>
        <w:tabs>
          <w:tab w:val="left" w:pos="9072"/>
        </w:tabs>
        <w:spacing w:line="288" w:lineRule="auto"/>
        <w:ind w:left="567" w:right="566"/>
        <w:contextualSpacing/>
        <w:jc w:val="both"/>
        <w:rPr>
          <w:rFonts w:ascii="Times New Roman" w:eastAsia="Arial" w:hAnsi="Times New Roman" w:cs="Times New Roman"/>
          <w:color w:val="000000"/>
        </w:rPr>
      </w:pPr>
    </w:p>
    <w:p w14:paraId="000003EF" w14:textId="77777777" w:rsidR="003351E7" w:rsidRPr="00990FF4" w:rsidRDefault="00276DB9" w:rsidP="00B866B6">
      <w:pPr>
        <w:pBdr>
          <w:top w:val="nil"/>
          <w:left w:val="nil"/>
          <w:bottom w:val="nil"/>
          <w:right w:val="nil"/>
          <w:between w:val="nil"/>
        </w:pBdr>
        <w:tabs>
          <w:tab w:val="left" w:pos="9072"/>
        </w:tabs>
        <w:spacing w:line="288" w:lineRule="auto"/>
        <w:ind w:left="567" w:right="566"/>
        <w:contextualSpacing/>
        <w:jc w:val="both"/>
        <w:rPr>
          <w:rFonts w:ascii="Times New Roman" w:eastAsia="Arial" w:hAnsi="Times New Roman" w:cs="Times New Roman"/>
          <w:i/>
          <w:color w:val="FF0000"/>
        </w:rPr>
      </w:pPr>
      <w:r w:rsidRPr="00990FF4">
        <w:rPr>
          <w:rFonts w:ascii="Times New Roman" w:eastAsia="Arial" w:hAnsi="Times New Roman" w:cs="Times New Roman"/>
          <w:color w:val="FF0000"/>
        </w:rPr>
        <w:t>3.4 A empresa deverá apresentar, ainda, declaração contendo a relação de compromissos por ela assumidos, conforme modelo constante do Anexo ..., que importem em diminuição de sua capacidade econômico-financeira, excluídas parcelas já executadas de contratos firmados.</w:t>
      </w:r>
    </w:p>
    <w:p w14:paraId="000003F0" w14:textId="77777777" w:rsidR="003351E7" w:rsidRPr="00990FF4" w:rsidRDefault="003351E7" w:rsidP="00B866B6">
      <w:pPr>
        <w:pBdr>
          <w:top w:val="nil"/>
          <w:left w:val="nil"/>
          <w:bottom w:val="nil"/>
          <w:right w:val="nil"/>
          <w:between w:val="nil"/>
        </w:pBdr>
        <w:tabs>
          <w:tab w:val="left" w:pos="9072"/>
        </w:tabs>
        <w:spacing w:line="288" w:lineRule="auto"/>
        <w:ind w:left="567"/>
        <w:contextualSpacing/>
        <w:jc w:val="both"/>
        <w:rPr>
          <w:rFonts w:ascii="Times New Roman" w:eastAsia="Arial" w:hAnsi="Times New Roman" w:cs="Times New Roman"/>
          <w:i/>
          <w:color w:val="FF0000"/>
        </w:rPr>
      </w:pPr>
    </w:p>
    <w:p w14:paraId="50F204F6" w14:textId="77777777" w:rsidR="00C2625B" w:rsidRPr="00C2625B" w:rsidRDefault="00276DB9" w:rsidP="00B866B6">
      <w:pPr>
        <w:pBdr>
          <w:top w:val="nil"/>
          <w:left w:val="nil"/>
          <w:bottom w:val="nil"/>
          <w:right w:val="nil"/>
          <w:between w:val="nil"/>
        </w:pBdr>
        <w:tabs>
          <w:tab w:val="left" w:pos="9072"/>
        </w:tabs>
        <w:spacing w:line="288" w:lineRule="auto"/>
        <w:ind w:left="567" w:right="566"/>
        <w:contextualSpacing/>
        <w:jc w:val="both"/>
        <w:rPr>
          <w:rFonts w:ascii="Times New Roman" w:eastAsia="Arial" w:hAnsi="Times New Roman" w:cs="Times New Roman"/>
          <w:b/>
          <w:bCs/>
          <w:color w:val="FF0000"/>
        </w:rPr>
      </w:pPr>
      <w:r w:rsidRPr="00C2625B">
        <w:rPr>
          <w:rFonts w:ascii="Times New Roman" w:eastAsia="Arial" w:hAnsi="Times New Roman" w:cs="Times New Roman"/>
          <w:b/>
          <w:bCs/>
          <w:color w:val="FF0000"/>
        </w:rPr>
        <w:t xml:space="preserve">NOTA EXPLICATIVA: </w:t>
      </w:r>
    </w:p>
    <w:p w14:paraId="000003F1" w14:textId="1874B936" w:rsidR="003351E7" w:rsidRPr="00990FF4" w:rsidRDefault="00276DB9" w:rsidP="00B866B6">
      <w:pPr>
        <w:pBdr>
          <w:top w:val="nil"/>
          <w:left w:val="nil"/>
          <w:bottom w:val="nil"/>
          <w:right w:val="nil"/>
          <w:between w:val="nil"/>
        </w:pBdr>
        <w:tabs>
          <w:tab w:val="left" w:pos="9072"/>
        </w:tabs>
        <w:spacing w:line="288" w:lineRule="auto"/>
        <w:ind w:left="567" w:right="566"/>
        <w:contextualSpacing/>
        <w:jc w:val="both"/>
        <w:rPr>
          <w:rFonts w:ascii="Times New Roman" w:eastAsia="Arial" w:hAnsi="Times New Roman" w:cs="Times New Roman"/>
          <w:color w:val="FF0000"/>
        </w:rPr>
      </w:pPr>
      <w:r w:rsidRPr="00990FF4">
        <w:rPr>
          <w:rFonts w:ascii="Times New Roman" w:eastAsia="Arial" w:hAnsi="Times New Roman" w:cs="Times New Roman"/>
          <w:color w:val="FF0000"/>
        </w:rPr>
        <w:t xml:space="preserve">A previsão deste subitem decorre do disposto no art. 69, § 3º, da Lei nº 14.133, de 2021, e poderá ser adotada pela Administração mediante a apresentação das devidas justificativas no processo de contratação. A depender do vulto da contratação e das demais circunstâncias do caso concreto, essa exigência pode se mostrar pertinente, sobretudo nos casos em que a execução do objeto se prolongará ao longo do tempo.  </w:t>
      </w:r>
    </w:p>
    <w:p w14:paraId="000003F2" w14:textId="77777777" w:rsidR="003351E7" w:rsidRDefault="003351E7">
      <w:pPr>
        <w:pBdr>
          <w:top w:val="nil"/>
          <w:left w:val="nil"/>
          <w:bottom w:val="nil"/>
          <w:right w:val="nil"/>
          <w:between w:val="nil"/>
        </w:pBdr>
        <w:spacing w:line="276" w:lineRule="auto"/>
        <w:jc w:val="both"/>
        <w:rPr>
          <w:rFonts w:ascii="Arial" w:eastAsia="Arial" w:hAnsi="Arial" w:cs="Arial"/>
          <w:color w:val="FF0000"/>
          <w:sz w:val="20"/>
          <w:szCs w:val="20"/>
        </w:rPr>
      </w:pPr>
    </w:p>
    <w:p w14:paraId="000003F3" w14:textId="77777777" w:rsidR="003351E7" w:rsidRPr="0085039F" w:rsidRDefault="00276DB9" w:rsidP="0085039F">
      <w:pPr>
        <w:pBdr>
          <w:top w:val="nil"/>
          <w:left w:val="nil"/>
          <w:bottom w:val="nil"/>
          <w:right w:val="nil"/>
          <w:between w:val="nil"/>
        </w:pBdr>
        <w:spacing w:line="288" w:lineRule="auto"/>
        <w:contextualSpacing/>
        <w:jc w:val="both"/>
        <w:rPr>
          <w:rFonts w:ascii="Times New Roman" w:eastAsia="Arial" w:hAnsi="Times New Roman" w:cs="Times New Roman"/>
          <w:b/>
          <w:color w:val="000000"/>
        </w:rPr>
      </w:pPr>
      <w:r w:rsidRPr="0085039F">
        <w:rPr>
          <w:rFonts w:ascii="Times New Roman" w:eastAsia="Arial" w:hAnsi="Times New Roman" w:cs="Times New Roman"/>
          <w:b/>
          <w:color w:val="000000"/>
        </w:rPr>
        <w:t>4. HABILITAÇÃO TÉCNICA</w:t>
      </w:r>
    </w:p>
    <w:p w14:paraId="000003F4" w14:textId="77777777" w:rsidR="003351E7" w:rsidRPr="0085039F" w:rsidRDefault="003351E7" w:rsidP="0085039F">
      <w:pPr>
        <w:pBdr>
          <w:top w:val="nil"/>
          <w:left w:val="nil"/>
          <w:bottom w:val="nil"/>
          <w:right w:val="nil"/>
          <w:between w:val="nil"/>
        </w:pBdr>
        <w:spacing w:line="288" w:lineRule="auto"/>
        <w:ind w:left="567" w:right="566"/>
        <w:contextualSpacing/>
        <w:jc w:val="both"/>
        <w:rPr>
          <w:rFonts w:ascii="Times New Roman" w:eastAsia="Arial" w:hAnsi="Times New Roman" w:cs="Times New Roman"/>
          <w:b/>
          <w:color w:val="000000"/>
        </w:rPr>
      </w:pPr>
    </w:p>
    <w:p w14:paraId="181B359D" w14:textId="77777777" w:rsidR="0085039F" w:rsidRPr="0085039F" w:rsidRDefault="00276DB9" w:rsidP="0085039F">
      <w:pPr>
        <w:pBdr>
          <w:top w:val="nil"/>
          <w:left w:val="nil"/>
          <w:bottom w:val="nil"/>
          <w:right w:val="nil"/>
          <w:between w:val="nil"/>
        </w:pBdr>
        <w:spacing w:line="288" w:lineRule="auto"/>
        <w:ind w:left="567" w:right="566"/>
        <w:contextualSpacing/>
        <w:jc w:val="both"/>
        <w:rPr>
          <w:rFonts w:ascii="Times New Roman" w:eastAsia="Arial" w:hAnsi="Times New Roman" w:cs="Times New Roman"/>
          <w:b/>
          <w:bCs/>
          <w:color w:val="FF0000"/>
        </w:rPr>
      </w:pPr>
      <w:r w:rsidRPr="0085039F">
        <w:rPr>
          <w:rFonts w:ascii="Times New Roman" w:eastAsia="Arial" w:hAnsi="Times New Roman" w:cs="Times New Roman"/>
          <w:b/>
          <w:bCs/>
          <w:color w:val="FF0000"/>
        </w:rPr>
        <w:t xml:space="preserve">NOTA EXPLICATIVA: </w:t>
      </w:r>
    </w:p>
    <w:p w14:paraId="000003F5" w14:textId="4AED9934" w:rsidR="003351E7" w:rsidRPr="0085039F" w:rsidRDefault="00276DB9" w:rsidP="0085039F">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 xml:space="preserve">Como os requisitos de qualificação técnica são específicos a cada objeto contratual, os dispositivos que seguem foram previstos de modo genérico, cabendo a sua adaptação de acordo com a realidade da demanda específica, de modo justificado, ou a sua exclusão, caso não seja necessária tal verificação. </w:t>
      </w:r>
    </w:p>
    <w:p w14:paraId="000003F7" w14:textId="4F400935" w:rsidR="003351E7" w:rsidRPr="0085039F" w:rsidRDefault="00276DB9" w:rsidP="004804AA">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 xml:space="preserve">A redação ora apresentada visa a dispor sobre as possibilidades gerais trazidas pela lei, mas a área competente do órgão contratante deverá, </w:t>
      </w:r>
      <w:r w:rsidRPr="0085039F">
        <w:rPr>
          <w:rFonts w:ascii="Times New Roman" w:eastAsia="Arial" w:hAnsi="Times New Roman" w:cs="Times New Roman"/>
          <w:b/>
          <w:color w:val="FF0000"/>
          <w:u w:val="single"/>
        </w:rPr>
        <w:t>NECESSARIAMENTE</w:t>
      </w:r>
      <w:r w:rsidRPr="0085039F">
        <w:rPr>
          <w:rFonts w:ascii="Times New Roman" w:eastAsia="Arial" w:hAnsi="Times New Roman" w:cs="Times New Roman"/>
          <w:color w:val="FF0000"/>
        </w:rPr>
        <w:t xml:space="preserve">, ajustar </w:t>
      </w:r>
      <w:r w:rsidRPr="0085039F">
        <w:rPr>
          <w:rFonts w:ascii="Times New Roman" w:eastAsia="Arial" w:hAnsi="Times New Roman" w:cs="Times New Roman"/>
          <w:b/>
          <w:color w:val="FF0000"/>
          <w:u w:val="single"/>
        </w:rPr>
        <w:t>TODAS</w:t>
      </w:r>
      <w:r w:rsidRPr="0085039F">
        <w:rPr>
          <w:rFonts w:ascii="Times New Roman" w:eastAsia="Arial" w:hAnsi="Times New Roman" w:cs="Times New Roman"/>
          <w:color w:val="FF0000"/>
        </w:rPr>
        <w:t xml:space="preserve"> as cláusulas aqui presentes à realidade de sua demanda específica, justificadamente.</w:t>
      </w:r>
    </w:p>
    <w:p w14:paraId="000003F8" w14:textId="77777777" w:rsidR="003351E7" w:rsidRPr="0085039F" w:rsidRDefault="003351E7" w:rsidP="0085039F">
      <w:pPr>
        <w:spacing w:line="288" w:lineRule="auto"/>
        <w:contextualSpacing/>
        <w:jc w:val="both"/>
        <w:rPr>
          <w:rFonts w:ascii="Times New Roman" w:eastAsia="Arial" w:hAnsi="Times New Roman" w:cs="Times New Roman"/>
          <w:color w:val="FF0000"/>
        </w:rPr>
      </w:pPr>
    </w:p>
    <w:p w14:paraId="000003FB" w14:textId="6330FA18" w:rsidR="003351E7" w:rsidRDefault="00FD64EF" w:rsidP="0085039F">
      <w:pPr>
        <w:pBdr>
          <w:top w:val="nil"/>
          <w:left w:val="nil"/>
          <w:bottom w:val="nil"/>
          <w:right w:val="nil"/>
          <w:between w:val="nil"/>
        </w:pBdr>
        <w:spacing w:line="288" w:lineRule="auto"/>
        <w:contextualSpacing/>
        <w:jc w:val="both"/>
        <w:rPr>
          <w:rFonts w:ascii="Times New Roman" w:eastAsia="Arial" w:hAnsi="Times New Roman" w:cs="Times New Roman"/>
          <w:color w:val="000000"/>
        </w:rPr>
      </w:pPr>
      <w:bookmarkStart w:id="40" w:name="_heading=h.ihv636" w:colFirst="0" w:colLast="0"/>
      <w:bookmarkEnd w:id="40"/>
      <w:r w:rsidRPr="0085039F">
        <w:rPr>
          <w:rFonts w:ascii="Times New Roman" w:eastAsia="Arial" w:hAnsi="Times New Roman" w:cs="Times New Roman"/>
          <w:color w:val="000000"/>
        </w:rPr>
        <w:t xml:space="preserve">4.1 Prova de atendimento aos requisitos </w:t>
      </w:r>
      <w:r w:rsidRPr="00AB7F7F">
        <w:rPr>
          <w:rFonts w:ascii="Times New Roman" w:eastAsia="Arial" w:hAnsi="Times New Roman" w:cs="Times New Roman"/>
          <w:color w:val="EE0000"/>
        </w:rPr>
        <w:t>........</w:t>
      </w:r>
      <w:r w:rsidRPr="0085039F">
        <w:rPr>
          <w:rFonts w:ascii="Times New Roman" w:eastAsia="Arial" w:hAnsi="Times New Roman" w:cs="Times New Roman"/>
          <w:color w:val="000000"/>
        </w:rPr>
        <w:t xml:space="preserve">, previstos na Lei nº </w:t>
      </w:r>
      <w:r w:rsidRPr="00AB7F7F">
        <w:rPr>
          <w:rFonts w:ascii="Times New Roman" w:eastAsia="Arial" w:hAnsi="Times New Roman" w:cs="Times New Roman"/>
          <w:color w:val="EE0000"/>
        </w:rPr>
        <w:t>............</w:t>
      </w:r>
      <w:r w:rsidRPr="0085039F">
        <w:rPr>
          <w:rFonts w:ascii="Times New Roman" w:eastAsia="Arial" w:hAnsi="Times New Roman" w:cs="Times New Roman"/>
          <w:color w:val="000000"/>
        </w:rPr>
        <w:t>:</w:t>
      </w:r>
    </w:p>
    <w:p w14:paraId="754F629B" w14:textId="77777777" w:rsidR="00FD64EF" w:rsidRPr="0085039F" w:rsidRDefault="00FD64EF" w:rsidP="0085039F">
      <w:pPr>
        <w:pBdr>
          <w:top w:val="nil"/>
          <w:left w:val="nil"/>
          <w:bottom w:val="nil"/>
          <w:right w:val="nil"/>
          <w:between w:val="nil"/>
        </w:pBdr>
        <w:spacing w:line="288" w:lineRule="auto"/>
        <w:contextualSpacing/>
        <w:jc w:val="both"/>
        <w:rPr>
          <w:rFonts w:ascii="Times New Roman" w:eastAsia="Arial" w:hAnsi="Times New Roman" w:cs="Times New Roman"/>
          <w:color w:val="000000"/>
        </w:rPr>
      </w:pPr>
    </w:p>
    <w:p w14:paraId="5AFB2364" w14:textId="77777777" w:rsidR="0085039F" w:rsidRPr="0085039F" w:rsidRDefault="00276DB9" w:rsidP="0085039F">
      <w:pPr>
        <w:pBdr>
          <w:top w:val="nil"/>
          <w:left w:val="nil"/>
          <w:bottom w:val="nil"/>
          <w:right w:val="nil"/>
          <w:between w:val="nil"/>
        </w:pBdr>
        <w:spacing w:line="288" w:lineRule="auto"/>
        <w:ind w:left="567" w:right="566"/>
        <w:contextualSpacing/>
        <w:jc w:val="both"/>
        <w:rPr>
          <w:rFonts w:ascii="Times New Roman" w:eastAsia="Arial" w:hAnsi="Times New Roman" w:cs="Times New Roman"/>
          <w:b/>
          <w:bCs/>
          <w:color w:val="FF0000"/>
        </w:rPr>
      </w:pPr>
      <w:r w:rsidRPr="0085039F">
        <w:rPr>
          <w:rFonts w:ascii="Times New Roman" w:eastAsia="Arial" w:hAnsi="Times New Roman" w:cs="Times New Roman"/>
          <w:b/>
          <w:bCs/>
          <w:color w:val="FF0000"/>
        </w:rPr>
        <w:lastRenderedPageBreak/>
        <w:t xml:space="preserve">NOTA EXPLICATIVA: </w:t>
      </w:r>
    </w:p>
    <w:p w14:paraId="000003FC" w14:textId="718D762A" w:rsidR="003351E7" w:rsidRPr="0085039F" w:rsidRDefault="00276DB9" w:rsidP="0085039F">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As exigências eventualmente previstas deverão prever parâmetros objetivos para análise da comprovação (como os atestados de capacidade técnico-operacional).</w:t>
      </w:r>
    </w:p>
    <w:p w14:paraId="000003FE" w14:textId="77777777" w:rsidR="003351E7" w:rsidRPr="0085039F" w:rsidRDefault="00276DB9" w:rsidP="0085039F">
      <w:pPr>
        <w:spacing w:line="288" w:lineRule="auto"/>
        <w:ind w:left="567" w:right="566"/>
        <w:contextualSpacing/>
        <w:jc w:val="both"/>
        <w:rPr>
          <w:rFonts w:ascii="Times New Roman" w:eastAsia="Arial" w:hAnsi="Times New Roman" w:cs="Times New Roman"/>
          <w:b/>
          <w:color w:val="FF0000"/>
        </w:rPr>
      </w:pPr>
      <w:r w:rsidRPr="0085039F">
        <w:rPr>
          <w:rFonts w:ascii="Times New Roman" w:eastAsia="Arial" w:hAnsi="Times New Roman" w:cs="Times New Roman"/>
          <w:color w:val="FF0000"/>
        </w:rPr>
        <w:t>A exigência de atestado é restrita às parcelas de maior relevância, sendo estas as que possuam valor individual igual ou superior a 4% do valor total estimado da contratação (art. 67, §1º, da Lei nº 14.133/2021).</w:t>
      </w:r>
    </w:p>
    <w:p w14:paraId="00000400" w14:textId="77777777" w:rsidR="003351E7" w:rsidRDefault="00276DB9" w:rsidP="0085039F">
      <w:pPr>
        <w:spacing w:line="288" w:lineRule="auto"/>
        <w:ind w:left="567" w:right="566"/>
        <w:contextualSpacing/>
        <w:jc w:val="both"/>
        <w:rPr>
          <w:rFonts w:ascii="Times New Roman" w:eastAsia="Arial" w:hAnsi="Times New Roman" w:cs="Times New Roman"/>
          <w:color w:val="FF0000"/>
        </w:rPr>
      </w:pPr>
      <w:bookmarkStart w:id="41" w:name="_heading=h.32hioqz" w:colFirst="0" w:colLast="0"/>
      <w:bookmarkEnd w:id="41"/>
      <w:r w:rsidRPr="0085039F">
        <w:rPr>
          <w:rFonts w:ascii="Times New Roman" w:eastAsia="Arial" w:hAnsi="Times New Roman" w:cs="Times New Roman"/>
          <w:color w:val="FF0000"/>
        </w:rPr>
        <w:t>Exigindo-se quantitativo mínimo, deverá ser observado o limite máximo de 50% da quantidade que se pretende efetivamente contratar, conforme art. 67, §2º, da Lei nº 14.133/2021.</w:t>
      </w:r>
    </w:p>
    <w:p w14:paraId="00000402" w14:textId="77777777" w:rsidR="003351E7" w:rsidRPr="0085039F" w:rsidRDefault="00276DB9" w:rsidP="0085039F">
      <w:pP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Caso se decida fazer exigências, deverá ser incluído o seguinte item:</w:t>
      </w:r>
    </w:p>
    <w:p w14:paraId="00000403" w14:textId="77777777" w:rsidR="003351E7" w:rsidRPr="0085039F" w:rsidRDefault="003351E7" w:rsidP="0085039F">
      <w:pPr>
        <w:spacing w:line="288" w:lineRule="auto"/>
        <w:ind w:left="709" w:right="566"/>
        <w:contextualSpacing/>
        <w:jc w:val="both"/>
        <w:rPr>
          <w:rFonts w:ascii="Times New Roman" w:eastAsia="Arial" w:hAnsi="Times New Roman" w:cs="Times New Roman"/>
          <w:color w:val="FF0000"/>
        </w:rPr>
      </w:pPr>
    </w:p>
    <w:p w14:paraId="00000404" w14:textId="77777777" w:rsidR="003351E7" w:rsidRPr="0085039F" w:rsidRDefault="00276DB9" w:rsidP="0085039F">
      <w:pP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 xml:space="preserve">4.2 Comprovação de aptidão para </w:t>
      </w:r>
      <w:r w:rsidRPr="00466642">
        <w:rPr>
          <w:rFonts w:ascii="Times New Roman" w:eastAsia="Arial" w:hAnsi="Times New Roman" w:cs="Times New Roman"/>
          <w:color w:val="FF0000"/>
        </w:rPr>
        <w:t>o fornecimento de bens &lt;OU&gt;</w:t>
      </w:r>
      <w:r w:rsidRPr="0085039F">
        <w:rPr>
          <w:rFonts w:ascii="Times New Roman" w:eastAsia="Arial" w:hAnsi="Times New Roman" w:cs="Times New Roman"/>
          <w:color w:val="FF0000"/>
        </w:rPr>
        <w:t xml:space="preserve"> a prestação de serviços, de acordo com as características, quantidades e prazos compatíveis com o objeto, mediante a apresentação de atestado(s) fornecido(s) por pessoas jurídicas de direito público ou privado, na seguinte forma:</w:t>
      </w:r>
    </w:p>
    <w:p w14:paraId="00000405" w14:textId="77777777" w:rsidR="003351E7" w:rsidRPr="0085039F" w:rsidRDefault="003351E7" w:rsidP="0085039F">
      <w:pPr>
        <w:spacing w:line="288" w:lineRule="auto"/>
        <w:ind w:left="709" w:right="566"/>
        <w:contextualSpacing/>
        <w:jc w:val="both"/>
        <w:rPr>
          <w:rFonts w:ascii="Times New Roman" w:eastAsia="Arial" w:hAnsi="Times New Roman" w:cs="Times New Roman"/>
          <w:color w:val="FF0000"/>
        </w:rPr>
      </w:pPr>
    </w:p>
    <w:p w14:paraId="00000406" w14:textId="77777777" w:rsidR="003351E7" w:rsidRPr="004804AA" w:rsidRDefault="00276DB9" w:rsidP="0085039F">
      <w:pPr>
        <w:pBdr>
          <w:top w:val="nil"/>
          <w:left w:val="nil"/>
          <w:bottom w:val="nil"/>
          <w:right w:val="nil"/>
          <w:between w:val="nil"/>
        </w:pBdr>
        <w:spacing w:line="288" w:lineRule="auto"/>
        <w:ind w:left="567" w:right="566"/>
        <w:contextualSpacing/>
        <w:jc w:val="both"/>
        <w:rPr>
          <w:rFonts w:ascii="Times New Roman" w:eastAsia="Arial" w:hAnsi="Times New Roman" w:cs="Times New Roman"/>
          <w:b/>
          <w:bCs/>
          <w:color w:val="FF0000"/>
        </w:rPr>
      </w:pPr>
      <w:r w:rsidRPr="004804AA">
        <w:rPr>
          <w:rFonts w:ascii="Times New Roman" w:eastAsia="Arial" w:hAnsi="Times New Roman" w:cs="Times New Roman"/>
          <w:b/>
          <w:bCs/>
          <w:color w:val="FF0000"/>
        </w:rPr>
        <w:t xml:space="preserve">NOTA EXPLICATIVA: </w:t>
      </w:r>
    </w:p>
    <w:p w14:paraId="00000407" w14:textId="66003512" w:rsidR="003351E7" w:rsidRPr="0085039F" w:rsidRDefault="00276DB9" w:rsidP="0085039F">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Na hipótese de serviços contínuos, poderá ser exigida comprovação de período de experiência, tendo limite máximo de 3 anos (art. 67, §5º, da Lei nº 14.133/2021), cabendo ser dimensionada a necessidade de tal exigência e o período adequado, retirando-se a menção ao tempo de experiência para os outros objetos. Nesta hipótese, poderá ser inserid</w:t>
      </w:r>
      <w:r w:rsidR="00FD64EF">
        <w:rPr>
          <w:rFonts w:ascii="Times New Roman" w:eastAsia="Arial" w:hAnsi="Times New Roman" w:cs="Times New Roman"/>
          <w:color w:val="FF0000"/>
        </w:rPr>
        <w:t>o o subitem 4.2.1</w:t>
      </w:r>
      <w:r w:rsidRPr="0085039F">
        <w:rPr>
          <w:rFonts w:ascii="Times New Roman" w:eastAsia="Arial" w:hAnsi="Times New Roman" w:cs="Times New Roman"/>
          <w:color w:val="FF0000"/>
        </w:rPr>
        <w:t>:</w:t>
      </w:r>
    </w:p>
    <w:p w14:paraId="00000408" w14:textId="77777777" w:rsidR="003351E7" w:rsidRPr="0085039F" w:rsidRDefault="003351E7" w:rsidP="0085039F">
      <w:pPr>
        <w:pBdr>
          <w:top w:val="nil"/>
          <w:left w:val="nil"/>
          <w:bottom w:val="nil"/>
          <w:right w:val="nil"/>
          <w:between w:val="nil"/>
        </w:pBdr>
        <w:spacing w:line="288" w:lineRule="auto"/>
        <w:ind w:left="709" w:right="566"/>
        <w:contextualSpacing/>
        <w:jc w:val="both"/>
        <w:rPr>
          <w:rFonts w:ascii="Times New Roman" w:eastAsia="Arial" w:hAnsi="Times New Roman" w:cs="Times New Roman"/>
          <w:color w:val="FF0000"/>
        </w:rPr>
      </w:pPr>
    </w:p>
    <w:p w14:paraId="00000409" w14:textId="265304DB" w:rsidR="003351E7" w:rsidRDefault="00276DB9" w:rsidP="00E76565">
      <w:pP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4.</w:t>
      </w:r>
      <w:r w:rsidR="00FD64EF">
        <w:rPr>
          <w:rFonts w:ascii="Times New Roman" w:eastAsia="Arial" w:hAnsi="Times New Roman" w:cs="Times New Roman"/>
          <w:color w:val="FF0000"/>
        </w:rPr>
        <w:t>2.1</w:t>
      </w:r>
      <w:r w:rsidRPr="0085039F">
        <w:rPr>
          <w:rFonts w:ascii="Times New Roman" w:eastAsia="Arial" w:hAnsi="Times New Roman" w:cs="Times New Roman"/>
          <w:color w:val="FF0000"/>
        </w:rPr>
        <w:t xml:space="preserve"> Comprovação da experiência mínima de .... anos na execução do objeto, sendo aceito o somatório de atestados de períodos diferentes, não havendo obrigatoriedade de os ......  anos serem ininterruptos.</w:t>
      </w:r>
    </w:p>
    <w:p w14:paraId="0A338DFF" w14:textId="464C710E" w:rsidR="00E76565" w:rsidRDefault="00E76565" w:rsidP="00E76565">
      <w:pPr>
        <w:spacing w:line="288" w:lineRule="auto"/>
        <w:ind w:left="567" w:right="566"/>
        <w:contextualSpacing/>
        <w:jc w:val="both"/>
        <w:rPr>
          <w:rFonts w:ascii="Times New Roman" w:eastAsia="Arial" w:hAnsi="Times New Roman" w:cs="Times New Roman"/>
          <w:color w:val="FF0000"/>
        </w:rPr>
      </w:pPr>
      <w:r>
        <w:rPr>
          <w:rFonts w:ascii="Times New Roman" w:eastAsia="Arial" w:hAnsi="Times New Roman" w:cs="Times New Roman"/>
          <w:color w:val="FF0000"/>
        </w:rPr>
        <w:t>4.</w:t>
      </w:r>
      <w:r w:rsidR="00FD64EF">
        <w:rPr>
          <w:rFonts w:ascii="Times New Roman" w:eastAsia="Arial" w:hAnsi="Times New Roman" w:cs="Times New Roman"/>
          <w:color w:val="FF0000"/>
        </w:rPr>
        <w:t>2.1</w:t>
      </w:r>
      <w:r>
        <w:rPr>
          <w:rFonts w:ascii="Times New Roman" w:eastAsia="Arial" w:hAnsi="Times New Roman" w:cs="Times New Roman"/>
          <w:color w:val="FF0000"/>
        </w:rPr>
        <w:t>.1 ...</w:t>
      </w:r>
    </w:p>
    <w:p w14:paraId="26F7B80F" w14:textId="48C9C8FA" w:rsidR="00E76565" w:rsidRPr="0085039F" w:rsidRDefault="00E76565" w:rsidP="00E76565">
      <w:pPr>
        <w:spacing w:line="288" w:lineRule="auto"/>
        <w:ind w:left="567" w:right="566"/>
        <w:contextualSpacing/>
        <w:jc w:val="both"/>
        <w:rPr>
          <w:rFonts w:ascii="Times New Roman" w:eastAsia="Arial" w:hAnsi="Times New Roman" w:cs="Times New Roman"/>
          <w:color w:val="FF0000"/>
        </w:rPr>
      </w:pPr>
      <w:r>
        <w:rPr>
          <w:rFonts w:ascii="Times New Roman" w:eastAsia="Arial" w:hAnsi="Times New Roman" w:cs="Times New Roman"/>
          <w:color w:val="FF0000"/>
        </w:rPr>
        <w:t>4.2</w:t>
      </w:r>
      <w:r w:rsidR="00FD64EF">
        <w:rPr>
          <w:rFonts w:ascii="Times New Roman" w:eastAsia="Arial" w:hAnsi="Times New Roman" w:cs="Times New Roman"/>
          <w:color w:val="FF0000"/>
        </w:rPr>
        <w:t>.1.2</w:t>
      </w:r>
      <w:r>
        <w:rPr>
          <w:rFonts w:ascii="Times New Roman" w:eastAsia="Arial" w:hAnsi="Times New Roman" w:cs="Times New Roman"/>
          <w:color w:val="FF0000"/>
        </w:rPr>
        <w:t xml:space="preserve"> ...</w:t>
      </w:r>
    </w:p>
    <w:p w14:paraId="7F73DBC6" w14:textId="77777777" w:rsidR="00527E40" w:rsidRDefault="00527E40" w:rsidP="00527E40">
      <w:pPr>
        <w:spacing w:line="288" w:lineRule="auto"/>
        <w:ind w:left="567" w:right="565"/>
        <w:contextualSpacing/>
        <w:jc w:val="both"/>
        <w:rPr>
          <w:rFonts w:ascii="Times New Roman" w:hAnsi="Times New Roman" w:cs="Times New Roman"/>
          <w:color w:val="FF0000"/>
        </w:rPr>
      </w:pPr>
    </w:p>
    <w:p w14:paraId="0A60D629" w14:textId="43C07842" w:rsidR="00527E40" w:rsidRPr="002E6510" w:rsidRDefault="00527E40" w:rsidP="00527E40">
      <w:pPr>
        <w:spacing w:line="288" w:lineRule="auto"/>
        <w:ind w:left="567" w:right="565"/>
        <w:contextualSpacing/>
        <w:jc w:val="both"/>
        <w:rPr>
          <w:rFonts w:ascii="Times New Roman" w:hAnsi="Times New Roman" w:cs="Times New Roman"/>
          <w:color w:val="FF0000"/>
        </w:rPr>
      </w:pPr>
      <w:r w:rsidRPr="002E6510">
        <w:rPr>
          <w:rFonts w:ascii="Times New Roman" w:hAnsi="Times New Roman" w:cs="Times New Roman"/>
          <w:color w:val="FF0000"/>
        </w:rPr>
        <w:t>4.3 Os atestados deverão referir-se a fornecimento &lt;OU&gt; serviços prestados no âmbito de sua atividade econômica principal ou secundária especificadas no contrato social vigente.</w:t>
      </w:r>
    </w:p>
    <w:p w14:paraId="0000040A" w14:textId="77777777" w:rsidR="003351E7" w:rsidRPr="002E6510" w:rsidRDefault="003351E7" w:rsidP="00527E40">
      <w:pPr>
        <w:spacing w:line="288" w:lineRule="auto"/>
        <w:ind w:left="567" w:right="566"/>
        <w:contextualSpacing/>
        <w:jc w:val="both"/>
        <w:rPr>
          <w:rFonts w:ascii="Times New Roman" w:eastAsia="Arial" w:hAnsi="Times New Roman" w:cs="Times New Roman"/>
          <w:color w:val="FF0000"/>
        </w:rPr>
      </w:pPr>
    </w:p>
    <w:p w14:paraId="0000040B" w14:textId="645F119F" w:rsidR="003351E7" w:rsidRPr="0085039F" w:rsidRDefault="00276DB9" w:rsidP="00527E40">
      <w:pPr>
        <w:spacing w:line="288" w:lineRule="auto"/>
        <w:ind w:left="567" w:right="566"/>
        <w:contextualSpacing/>
        <w:jc w:val="both"/>
        <w:rPr>
          <w:rFonts w:ascii="Times New Roman" w:eastAsia="Arial" w:hAnsi="Times New Roman" w:cs="Times New Roman"/>
          <w:color w:val="FF0000"/>
        </w:rPr>
      </w:pPr>
      <w:r w:rsidRPr="002E6510">
        <w:rPr>
          <w:rFonts w:ascii="Times New Roman" w:eastAsia="Arial" w:hAnsi="Times New Roman" w:cs="Times New Roman"/>
          <w:color w:val="FF0000"/>
        </w:rPr>
        <w:t xml:space="preserve">4.4 Poderá ser admitida, para fins de comprovação de quantitativo mínimo do </w:t>
      </w:r>
      <w:r w:rsidR="00FD64EF" w:rsidRPr="002E6510">
        <w:rPr>
          <w:rFonts w:ascii="Times New Roman" w:eastAsia="Arial" w:hAnsi="Times New Roman" w:cs="Times New Roman"/>
          <w:color w:val="FF0000"/>
        </w:rPr>
        <w:t xml:space="preserve">fornecimento &lt;OU&gt; </w:t>
      </w:r>
      <w:r w:rsidRPr="002E6510">
        <w:rPr>
          <w:rFonts w:ascii="Times New Roman" w:eastAsia="Arial" w:hAnsi="Times New Roman" w:cs="Times New Roman"/>
          <w:color w:val="FF0000"/>
        </w:rPr>
        <w:t xml:space="preserve">serviço, a apresentação de diferentes atestados de </w:t>
      </w:r>
      <w:r w:rsidR="00747922" w:rsidRPr="002E6510">
        <w:rPr>
          <w:rFonts w:ascii="Times New Roman" w:eastAsia="Arial" w:hAnsi="Times New Roman" w:cs="Times New Roman"/>
          <w:color w:val="FF0000"/>
        </w:rPr>
        <w:t>objetos</w:t>
      </w:r>
      <w:r w:rsidR="00747922">
        <w:rPr>
          <w:rFonts w:ascii="Times New Roman" w:eastAsia="Arial" w:hAnsi="Times New Roman" w:cs="Times New Roman"/>
          <w:color w:val="FF0000"/>
        </w:rPr>
        <w:t xml:space="preserve"> </w:t>
      </w:r>
      <w:r w:rsidRPr="0085039F">
        <w:rPr>
          <w:rFonts w:ascii="Times New Roman" w:eastAsia="Arial" w:hAnsi="Times New Roman" w:cs="Times New Roman"/>
          <w:color w:val="FF0000"/>
        </w:rPr>
        <w:t>executados de forma concomitante, resultando na comprovação de capacidade técnico-operacional de uma única contratação.</w:t>
      </w:r>
    </w:p>
    <w:p w14:paraId="0000040C" w14:textId="77777777" w:rsidR="003351E7" w:rsidRPr="0085039F" w:rsidRDefault="003351E7" w:rsidP="0085039F">
      <w:pPr>
        <w:spacing w:line="288" w:lineRule="auto"/>
        <w:ind w:left="709" w:right="566"/>
        <w:contextualSpacing/>
        <w:jc w:val="both"/>
        <w:rPr>
          <w:rFonts w:ascii="Times New Roman" w:eastAsia="Arial" w:hAnsi="Times New Roman" w:cs="Times New Roman"/>
          <w:color w:val="FF0000"/>
        </w:rPr>
      </w:pPr>
    </w:p>
    <w:p w14:paraId="0000040D" w14:textId="2BBB4710" w:rsidR="003351E7" w:rsidRPr="0085039F" w:rsidRDefault="00276DB9" w:rsidP="00466642">
      <w:pP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 xml:space="preserve">4.5 Em caso de dúvida fundada suscitada pelo Agente de Contratação &lt;OU&gt; pela Comissão de Contratação, a Administração poderá solicitar ao licitante, em diligência complementar, todas as informações necessárias à comprovação da legitimidade dos </w:t>
      </w:r>
      <w:r w:rsidRPr="0085039F">
        <w:rPr>
          <w:rFonts w:ascii="Times New Roman" w:eastAsia="Arial" w:hAnsi="Times New Roman" w:cs="Times New Roman"/>
          <w:color w:val="FF0000"/>
        </w:rPr>
        <w:lastRenderedPageBreak/>
        <w:t xml:space="preserve">atestados, dentre outros documentos, cópia do contrato que deu suporte à contratação, endereço atual da contratante e local em que foram </w:t>
      </w:r>
      <w:r w:rsidR="004C4DCB" w:rsidRPr="00596AEC">
        <w:rPr>
          <w:rFonts w:ascii="Times New Roman" w:eastAsia="Arial" w:hAnsi="Times New Roman" w:cs="Times New Roman"/>
          <w:color w:val="FF0000"/>
        </w:rPr>
        <w:t>executados os objetos</w:t>
      </w:r>
      <w:r w:rsidRPr="0085039F">
        <w:rPr>
          <w:rFonts w:ascii="Times New Roman" w:eastAsia="Arial" w:hAnsi="Times New Roman" w:cs="Times New Roman"/>
          <w:color w:val="FF0000"/>
        </w:rPr>
        <w:t>.</w:t>
      </w:r>
    </w:p>
    <w:p w14:paraId="0000040E" w14:textId="77777777" w:rsidR="003351E7" w:rsidRPr="0085039F" w:rsidRDefault="003351E7" w:rsidP="0085039F">
      <w:pPr>
        <w:spacing w:line="288" w:lineRule="auto"/>
        <w:ind w:left="709" w:right="566"/>
        <w:contextualSpacing/>
        <w:jc w:val="both"/>
        <w:rPr>
          <w:rFonts w:ascii="Times New Roman" w:eastAsia="Arial" w:hAnsi="Times New Roman" w:cs="Times New Roman"/>
          <w:color w:val="FF0000"/>
        </w:rPr>
      </w:pPr>
    </w:p>
    <w:p w14:paraId="0000040F" w14:textId="061C4C6A" w:rsidR="003351E7" w:rsidRPr="0085039F" w:rsidRDefault="00276DB9" w:rsidP="005D7552">
      <w:pP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4.6 Apresentação de profissional(</w:t>
      </w:r>
      <w:proofErr w:type="spellStart"/>
      <w:r w:rsidRPr="0085039F">
        <w:rPr>
          <w:rFonts w:ascii="Times New Roman" w:eastAsia="Arial" w:hAnsi="Times New Roman" w:cs="Times New Roman"/>
          <w:color w:val="FF0000"/>
        </w:rPr>
        <w:t>is</w:t>
      </w:r>
      <w:proofErr w:type="spellEnd"/>
      <w:r w:rsidRPr="0085039F">
        <w:rPr>
          <w:rFonts w:ascii="Times New Roman" w:eastAsia="Arial" w:hAnsi="Times New Roman" w:cs="Times New Roman"/>
          <w:color w:val="FF0000"/>
        </w:rPr>
        <w:t>), independentemente de vínculo empregatício pré-existente, devidamente registrado(s) no conselho profissional competente, quando for o caso, detentor(es) de atestado de responsabilidade técnica por execução de objeto de características semelhantes, para fins de contratação, na forma do inciso I do art. 67 da Lei nº 14.133/2021.</w:t>
      </w:r>
    </w:p>
    <w:p w14:paraId="00000411" w14:textId="77777777" w:rsidR="003351E7" w:rsidRPr="0085039F" w:rsidRDefault="00276DB9" w:rsidP="005D7552">
      <w:pP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4.6.1 Entende-se por características semelhantes as seguintes:</w:t>
      </w:r>
    </w:p>
    <w:p w14:paraId="00000412" w14:textId="77777777" w:rsidR="003351E7" w:rsidRPr="0085039F" w:rsidRDefault="00276DB9" w:rsidP="005D7552">
      <w:pP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4.6.1.1 Para o (profissional ..........): serviços de ........;</w:t>
      </w:r>
    </w:p>
    <w:p w14:paraId="00000413" w14:textId="77777777" w:rsidR="003351E7" w:rsidRPr="0085039F" w:rsidRDefault="00276DB9" w:rsidP="005D7552">
      <w:pP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4.6.1.2 Para o (profissional ..........): serviços de ........;</w:t>
      </w:r>
    </w:p>
    <w:p w14:paraId="00000414" w14:textId="77777777" w:rsidR="003351E7" w:rsidRPr="0085039F" w:rsidRDefault="00276DB9" w:rsidP="005D7552">
      <w:pP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4.6.1.3 Para o (profissional ..........): serviços de ........;</w:t>
      </w:r>
    </w:p>
    <w:p w14:paraId="00000415" w14:textId="77777777" w:rsidR="003351E7" w:rsidRPr="0085039F" w:rsidRDefault="003351E7" w:rsidP="0085039F">
      <w:pPr>
        <w:spacing w:line="288" w:lineRule="auto"/>
        <w:ind w:left="709" w:right="566"/>
        <w:contextualSpacing/>
        <w:jc w:val="both"/>
        <w:rPr>
          <w:rFonts w:ascii="Times New Roman" w:eastAsia="Arial" w:hAnsi="Times New Roman" w:cs="Times New Roman"/>
          <w:color w:val="FF0000"/>
        </w:rPr>
      </w:pPr>
    </w:p>
    <w:p w14:paraId="5B0FBEEC" w14:textId="77777777" w:rsidR="00CD159B" w:rsidRPr="0085039F" w:rsidRDefault="00CD159B" w:rsidP="00CD159B">
      <w:pP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4.6.2 No decorrer da execução do serviço, os profissionais de que trata este subitem deverão participar da execução do objeto e poderão ser substituídos, nos termos do 67, §6º, da Lei nº 14.133/2021, por profissionais de experiência equivalente ou superior, desde que a substituição seja aprovada pela Administração.</w:t>
      </w:r>
    </w:p>
    <w:p w14:paraId="0000041A" w14:textId="77777777" w:rsidR="003351E7" w:rsidRPr="0085039F" w:rsidRDefault="003351E7" w:rsidP="005D7552">
      <w:pPr>
        <w:spacing w:line="288" w:lineRule="auto"/>
        <w:ind w:left="567" w:right="566"/>
        <w:contextualSpacing/>
        <w:jc w:val="both"/>
        <w:rPr>
          <w:rFonts w:ascii="Times New Roman" w:eastAsia="Arial" w:hAnsi="Times New Roman" w:cs="Times New Roman"/>
        </w:rPr>
      </w:pPr>
    </w:p>
    <w:p w14:paraId="0FE7841B" w14:textId="77777777" w:rsidR="00E47017" w:rsidRPr="009123C1" w:rsidRDefault="00E47017" w:rsidP="00E47017">
      <w:pPr>
        <w:spacing w:line="288" w:lineRule="auto"/>
        <w:ind w:left="567" w:right="566"/>
        <w:contextualSpacing/>
        <w:jc w:val="both"/>
        <w:rPr>
          <w:rFonts w:ascii="Times New Roman" w:eastAsia="Arial" w:hAnsi="Times New Roman" w:cs="Times New Roman"/>
          <w:b/>
          <w:bCs/>
          <w:color w:val="FF0000"/>
        </w:rPr>
      </w:pPr>
      <w:r w:rsidRPr="009123C1">
        <w:rPr>
          <w:rFonts w:ascii="Times New Roman" w:eastAsia="Arial" w:hAnsi="Times New Roman" w:cs="Times New Roman"/>
          <w:b/>
          <w:bCs/>
          <w:color w:val="FF0000"/>
        </w:rPr>
        <w:t>NOTA EXPLICATIVA</w:t>
      </w:r>
      <w:r>
        <w:rPr>
          <w:rFonts w:ascii="Times New Roman" w:eastAsia="Arial" w:hAnsi="Times New Roman" w:cs="Times New Roman"/>
          <w:b/>
          <w:bCs/>
          <w:color w:val="FF0000"/>
        </w:rPr>
        <w:t>:</w:t>
      </w:r>
      <w:r w:rsidRPr="009123C1">
        <w:rPr>
          <w:rFonts w:ascii="Times New Roman" w:eastAsia="Arial" w:hAnsi="Times New Roman" w:cs="Times New Roman"/>
          <w:b/>
          <w:bCs/>
          <w:color w:val="FF0000"/>
        </w:rPr>
        <w:t xml:space="preserve"> </w:t>
      </w:r>
    </w:p>
    <w:p w14:paraId="3FC3C2CB" w14:textId="77777777" w:rsidR="00E47017" w:rsidRPr="0085039F" w:rsidRDefault="00E47017" w:rsidP="00E47017">
      <w:pP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Em relação ao subitem 4.6, deve ser observada a Súmula n° 10 do TCE/RJ, segundo a qual “</w:t>
      </w:r>
      <w:r w:rsidRPr="005D7552">
        <w:rPr>
          <w:rFonts w:ascii="Times New Roman" w:eastAsia="Arial" w:hAnsi="Times New Roman" w:cs="Times New Roman"/>
          <w:iCs/>
          <w:color w:val="FF0000"/>
        </w:rPr>
        <w:t>não deve ser exigido vínculo empregatício preexistente entre o profissional e a empresa licitante para fins de comprovação de qualificação técnico-profissional. O edital deve permitir qualquer meio apto a comprovar que, quando da contratação, a empresa licitante possuirá equipe técnica qualificada e disponível para a execução do objeto licitatório, a exemplo de apresentação de declaração de compromisso de disponibilidade</w:t>
      </w:r>
      <w:r w:rsidRPr="0085039F">
        <w:rPr>
          <w:rFonts w:ascii="Times New Roman" w:eastAsia="Arial" w:hAnsi="Times New Roman" w:cs="Times New Roman"/>
          <w:color w:val="FF0000"/>
        </w:rPr>
        <w:t>”.</w:t>
      </w:r>
    </w:p>
    <w:p w14:paraId="5FE9301C" w14:textId="77777777" w:rsidR="00E47017" w:rsidRDefault="00E47017" w:rsidP="0085039F">
      <w:pPr>
        <w:pBdr>
          <w:top w:val="nil"/>
          <w:left w:val="nil"/>
          <w:bottom w:val="nil"/>
          <w:right w:val="nil"/>
          <w:between w:val="nil"/>
        </w:pBdr>
        <w:spacing w:line="288" w:lineRule="auto"/>
        <w:ind w:left="567" w:right="566"/>
        <w:contextualSpacing/>
        <w:jc w:val="both"/>
        <w:rPr>
          <w:rFonts w:ascii="Times New Roman" w:eastAsia="Arial" w:hAnsi="Times New Roman" w:cs="Times New Roman"/>
          <w:b/>
          <w:bCs/>
          <w:color w:val="FF0000"/>
        </w:rPr>
      </w:pPr>
    </w:p>
    <w:p w14:paraId="4A747A87" w14:textId="7A606AAC" w:rsidR="0085039F" w:rsidRPr="005D7552" w:rsidRDefault="00276DB9" w:rsidP="0085039F">
      <w:pPr>
        <w:pBdr>
          <w:top w:val="nil"/>
          <w:left w:val="nil"/>
          <w:bottom w:val="nil"/>
          <w:right w:val="nil"/>
          <w:between w:val="nil"/>
        </w:pBdr>
        <w:spacing w:line="288" w:lineRule="auto"/>
        <w:ind w:left="567" w:right="566"/>
        <w:contextualSpacing/>
        <w:jc w:val="both"/>
        <w:rPr>
          <w:rFonts w:ascii="Times New Roman" w:eastAsia="Arial" w:hAnsi="Times New Roman" w:cs="Times New Roman"/>
          <w:b/>
          <w:bCs/>
          <w:color w:val="FF0000"/>
        </w:rPr>
      </w:pPr>
      <w:r w:rsidRPr="005D7552">
        <w:rPr>
          <w:rFonts w:ascii="Times New Roman" w:eastAsia="Arial" w:hAnsi="Times New Roman" w:cs="Times New Roman"/>
          <w:b/>
          <w:bCs/>
          <w:color w:val="FF0000"/>
        </w:rPr>
        <w:t xml:space="preserve">NOTA EXPLICATIVA: </w:t>
      </w:r>
    </w:p>
    <w:p w14:paraId="0000041B" w14:textId="79B25BB0" w:rsidR="003351E7" w:rsidRPr="0085039F" w:rsidRDefault="00276DB9" w:rsidP="005D7552">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Incluir os itens a seguir quando o conhecimento do local (visita técnica) seja reputado imprescindível para a execução do objeto, nos termos dos arts. 63, §§ 2º e 3º e 67, VI, da Lei nº 14.133/2021:</w:t>
      </w:r>
    </w:p>
    <w:p w14:paraId="0000041C" w14:textId="073A2F04" w:rsidR="003351E7" w:rsidRPr="0085039F" w:rsidRDefault="00276DB9" w:rsidP="005D7552">
      <w:pPr>
        <w:pBdr>
          <w:top w:val="nil"/>
          <w:left w:val="nil"/>
          <w:bottom w:val="nil"/>
          <w:right w:val="nil"/>
          <w:between w:val="nil"/>
        </w:pBdr>
        <w:spacing w:before="280" w:after="280"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 xml:space="preserve">4.7 Declaração do </w:t>
      </w:r>
      <w:r w:rsidR="005D7552">
        <w:rPr>
          <w:rFonts w:ascii="Times New Roman" w:eastAsia="Arial" w:hAnsi="Times New Roman" w:cs="Times New Roman"/>
          <w:color w:val="FF0000"/>
        </w:rPr>
        <w:t>fornecedor</w:t>
      </w:r>
      <w:r w:rsidRPr="0085039F">
        <w:rPr>
          <w:rFonts w:ascii="Times New Roman" w:eastAsia="Arial" w:hAnsi="Times New Roman" w:cs="Times New Roman"/>
          <w:color w:val="FF0000"/>
        </w:rPr>
        <w:t>, sob pena de inabilitação, atestando que conhece todas as informações e condições locais para o cumprimento das obrigações objeto da contratação.</w:t>
      </w:r>
    </w:p>
    <w:p w14:paraId="0000041D" w14:textId="77777777" w:rsidR="003351E7" w:rsidRPr="0085039F" w:rsidRDefault="00276DB9" w:rsidP="005D7552">
      <w:pPr>
        <w:pBdr>
          <w:top w:val="nil"/>
          <w:left w:val="nil"/>
          <w:bottom w:val="nil"/>
          <w:right w:val="nil"/>
          <w:between w:val="nil"/>
        </w:pBdr>
        <w:spacing w:before="280" w:after="280"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 xml:space="preserve">4.7.1 É assegurado o direito de realização de vistoria prévia, de acordo com a(s) data(s) e horário(s) para os eventuais interessados, agendadas pelo órgão licitante, isoladamente, em datas e horários distintos, de forma a impedir a reunião dos diversos interessados em participar do certame. </w:t>
      </w:r>
    </w:p>
    <w:p w14:paraId="0000041E" w14:textId="77777777" w:rsidR="003351E7" w:rsidRPr="0085039F" w:rsidRDefault="00276DB9" w:rsidP="005D7552">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 xml:space="preserve">4.7.2 O agendamento para a realização de vistoria técnica poderá ser feito com o seguinte órgão: ..........., por meio do </w:t>
      </w:r>
      <w:proofErr w:type="spellStart"/>
      <w:r w:rsidRPr="0085039F">
        <w:rPr>
          <w:rFonts w:ascii="Times New Roman" w:eastAsia="Arial" w:hAnsi="Times New Roman" w:cs="Times New Roman"/>
          <w:color w:val="FF0000"/>
        </w:rPr>
        <w:t>email</w:t>
      </w:r>
      <w:proofErr w:type="spellEnd"/>
      <w:r w:rsidRPr="0085039F">
        <w:rPr>
          <w:rFonts w:ascii="Times New Roman" w:eastAsia="Arial" w:hAnsi="Times New Roman" w:cs="Times New Roman"/>
          <w:color w:val="FF0000"/>
        </w:rPr>
        <w:t xml:space="preserve"> .................., enviado até 3 (três) dias úteis do início do período das propostas.</w:t>
      </w:r>
    </w:p>
    <w:p w14:paraId="0000041F" w14:textId="77777777" w:rsidR="003351E7" w:rsidRPr="0085039F" w:rsidRDefault="003351E7" w:rsidP="005D7552">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p>
    <w:p w14:paraId="09146C60" w14:textId="77777777" w:rsidR="00CD159B" w:rsidRPr="00CD159B" w:rsidRDefault="00276DB9" w:rsidP="0085039F">
      <w:pPr>
        <w:pBdr>
          <w:top w:val="nil"/>
          <w:left w:val="nil"/>
          <w:bottom w:val="nil"/>
          <w:right w:val="nil"/>
          <w:between w:val="nil"/>
        </w:pBdr>
        <w:spacing w:line="288" w:lineRule="auto"/>
        <w:ind w:left="567" w:right="566"/>
        <w:contextualSpacing/>
        <w:jc w:val="both"/>
        <w:rPr>
          <w:rFonts w:ascii="Times New Roman" w:eastAsia="Arial" w:hAnsi="Times New Roman" w:cs="Times New Roman"/>
          <w:b/>
          <w:bCs/>
          <w:color w:val="FF0000"/>
        </w:rPr>
      </w:pPr>
      <w:r w:rsidRPr="00CD159B">
        <w:rPr>
          <w:rFonts w:ascii="Times New Roman" w:eastAsia="Arial" w:hAnsi="Times New Roman" w:cs="Times New Roman"/>
          <w:b/>
          <w:bCs/>
          <w:color w:val="FF0000"/>
        </w:rPr>
        <w:t xml:space="preserve">NOTA EXPLICATIVA: </w:t>
      </w:r>
    </w:p>
    <w:p w14:paraId="00000420" w14:textId="5E0F3941" w:rsidR="003351E7" w:rsidRPr="0085039F" w:rsidRDefault="00276DB9" w:rsidP="0085039F">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lastRenderedPageBreak/>
        <w:t>Quando, por determinação legal, o exercício da atividade afeta ao objeto contratual esteja sujeito à fiscalização da entidade profissional, deverá ser incluído o seguinte item:</w:t>
      </w:r>
    </w:p>
    <w:p w14:paraId="00000421" w14:textId="77777777" w:rsidR="003351E7" w:rsidRPr="0085039F" w:rsidRDefault="003351E7" w:rsidP="0085039F">
      <w:pPr>
        <w:pBdr>
          <w:top w:val="nil"/>
          <w:left w:val="nil"/>
          <w:bottom w:val="nil"/>
          <w:right w:val="nil"/>
          <w:between w:val="nil"/>
        </w:pBdr>
        <w:shd w:val="clear" w:color="auto" w:fill="FFFFFF"/>
        <w:spacing w:line="288" w:lineRule="auto"/>
        <w:ind w:left="567" w:right="566"/>
        <w:contextualSpacing/>
        <w:jc w:val="both"/>
        <w:rPr>
          <w:rFonts w:ascii="Times New Roman" w:eastAsia="Arial" w:hAnsi="Times New Roman" w:cs="Times New Roman"/>
          <w:color w:val="FF0000"/>
        </w:rPr>
      </w:pPr>
    </w:p>
    <w:p w14:paraId="00000422" w14:textId="77777777" w:rsidR="003351E7" w:rsidRPr="0085039F" w:rsidRDefault="00276DB9" w:rsidP="00CD159B">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4._ Registro ou inscrição da empresa na entidade profissional .........(escrever por extenso), em plena validade</w:t>
      </w:r>
    </w:p>
    <w:p w14:paraId="00000423" w14:textId="77777777" w:rsidR="003351E7" w:rsidRPr="0085039F" w:rsidRDefault="003351E7" w:rsidP="0085039F">
      <w:pPr>
        <w:pBdr>
          <w:top w:val="nil"/>
          <w:left w:val="nil"/>
          <w:bottom w:val="nil"/>
          <w:right w:val="nil"/>
          <w:between w:val="nil"/>
        </w:pBdr>
        <w:spacing w:line="288" w:lineRule="auto"/>
        <w:ind w:right="566"/>
        <w:contextualSpacing/>
        <w:jc w:val="both"/>
        <w:rPr>
          <w:rFonts w:ascii="Times New Roman" w:eastAsia="Arial" w:hAnsi="Times New Roman" w:cs="Times New Roman"/>
          <w:color w:val="FF0000"/>
        </w:rPr>
      </w:pPr>
    </w:p>
    <w:p w14:paraId="5F958B6F" w14:textId="77777777" w:rsidR="001E7968" w:rsidRPr="001E7968" w:rsidRDefault="00276DB9" w:rsidP="001E7968">
      <w:pPr>
        <w:pBdr>
          <w:top w:val="nil"/>
          <w:left w:val="nil"/>
          <w:bottom w:val="nil"/>
          <w:right w:val="nil"/>
          <w:between w:val="nil"/>
        </w:pBdr>
        <w:spacing w:before="57" w:after="57" w:line="288" w:lineRule="auto"/>
        <w:ind w:left="567" w:right="566"/>
        <w:contextualSpacing/>
        <w:jc w:val="both"/>
        <w:rPr>
          <w:rFonts w:ascii="Times New Roman" w:eastAsia="Arial" w:hAnsi="Times New Roman" w:cs="Times New Roman"/>
          <w:b/>
          <w:bCs/>
          <w:color w:val="FF0000"/>
        </w:rPr>
      </w:pPr>
      <w:r w:rsidRPr="001E7968">
        <w:rPr>
          <w:rFonts w:ascii="Times New Roman" w:eastAsia="Arial" w:hAnsi="Times New Roman" w:cs="Times New Roman"/>
          <w:b/>
          <w:bCs/>
          <w:color w:val="FF0000"/>
        </w:rPr>
        <w:t xml:space="preserve">NOTA EXPLICATIVA: </w:t>
      </w:r>
    </w:p>
    <w:p w14:paraId="00000424" w14:textId="65BB5AC1" w:rsidR="003351E7" w:rsidRPr="0085039F" w:rsidRDefault="00276DB9" w:rsidP="001E7968">
      <w:pPr>
        <w:pBdr>
          <w:top w:val="nil"/>
          <w:left w:val="nil"/>
          <w:bottom w:val="nil"/>
          <w:right w:val="nil"/>
          <w:between w:val="nil"/>
        </w:pBdr>
        <w:spacing w:before="57" w:after="57"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Na hipótese de o edital permitir a subcontratação com indicação do potencial subcontratado desde logo, observados os requisitos do item 11 deste Edital, a qualificação técnica poderá ser demonstrada por meio de atestados relativos ao potencial subcontratado, na forma do artigo 67, §9º. Neste caso, os atestados referentes ao potencial subcontratado ficarão limitados a 25% (vinte e cinco por cento) do objeto, hipótese em que mais de um licitante poderá apresentar atestado relativo ao mesmo potencial subcontratado. Neste caso, deverá ser inserida a seguinte cláusula, com a renumeração das subsequentes, especificando quais as parcelas específicas que poderão ser atendidas por atestados dos potenciais subcontratados:</w:t>
      </w:r>
    </w:p>
    <w:p w14:paraId="00000425" w14:textId="77777777" w:rsidR="003351E7" w:rsidRPr="0085039F" w:rsidRDefault="00276DB9" w:rsidP="001E7968">
      <w:pPr>
        <w:pBdr>
          <w:top w:val="nil"/>
          <w:left w:val="nil"/>
          <w:bottom w:val="nil"/>
          <w:right w:val="nil"/>
          <w:between w:val="nil"/>
        </w:pBdr>
        <w:spacing w:before="57" w:after="57"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 xml:space="preserve">4._ Os licitantes deverão apresentar, em relação ao potencial subcontratado, no percentual de ...... do objeto, atestados de capacidade técnica relativos aos seguintes aspectos técnicos específicos: ............... </w:t>
      </w:r>
    </w:p>
    <w:p w14:paraId="00000426" w14:textId="77777777" w:rsidR="003351E7" w:rsidRPr="0085039F" w:rsidRDefault="00276DB9" w:rsidP="001E7968">
      <w:pPr>
        <w:pBdr>
          <w:top w:val="nil"/>
          <w:left w:val="nil"/>
          <w:bottom w:val="nil"/>
          <w:right w:val="nil"/>
          <w:between w:val="nil"/>
        </w:pBdr>
        <w:spacing w:before="57" w:after="57" w:line="288" w:lineRule="auto"/>
        <w:ind w:left="567" w:right="566"/>
        <w:contextualSpacing/>
        <w:jc w:val="both"/>
        <w:rPr>
          <w:rFonts w:ascii="Times New Roman" w:eastAsia="Arial" w:hAnsi="Times New Roman" w:cs="Times New Roman"/>
          <w:color w:val="FF0000"/>
        </w:rPr>
      </w:pPr>
      <w:r w:rsidRPr="0085039F">
        <w:rPr>
          <w:rFonts w:ascii="Times New Roman" w:eastAsia="Arial" w:hAnsi="Times New Roman" w:cs="Times New Roman"/>
          <w:color w:val="FF0000"/>
        </w:rPr>
        <w:t>4._.1 Os licitantes deverão ainda comprovar, por qualquer meio apto, seu vínculo com o potencial subcontratado, a exemplo de apresentação de declaração de compromisso de disponibilidade.</w:t>
      </w:r>
    </w:p>
    <w:p w14:paraId="00000428" w14:textId="77777777" w:rsidR="003351E7" w:rsidRDefault="003351E7">
      <w:pPr>
        <w:pBdr>
          <w:top w:val="nil"/>
          <w:left w:val="nil"/>
          <w:bottom w:val="nil"/>
          <w:right w:val="nil"/>
          <w:between w:val="nil"/>
        </w:pBdr>
        <w:spacing w:line="276" w:lineRule="auto"/>
        <w:jc w:val="both"/>
        <w:rPr>
          <w:rFonts w:ascii="Arial" w:eastAsia="Arial" w:hAnsi="Arial" w:cs="Arial"/>
          <w:b/>
          <w:color w:val="000000"/>
          <w:sz w:val="20"/>
          <w:szCs w:val="20"/>
        </w:rPr>
      </w:pPr>
      <w:bookmarkStart w:id="42" w:name="bookmark=id.1hmsyys" w:colFirst="0" w:colLast="0"/>
      <w:bookmarkStart w:id="43" w:name="bookmark=id.41mghml" w:colFirst="0" w:colLast="0"/>
      <w:bookmarkEnd w:id="42"/>
      <w:bookmarkEnd w:id="43"/>
    </w:p>
    <w:p w14:paraId="00000429" w14:textId="77777777" w:rsidR="003351E7" w:rsidRPr="001F31BD" w:rsidRDefault="00276DB9" w:rsidP="001F31BD">
      <w:pPr>
        <w:pBdr>
          <w:top w:val="nil"/>
          <w:left w:val="nil"/>
          <w:bottom w:val="nil"/>
          <w:right w:val="nil"/>
          <w:between w:val="nil"/>
        </w:pBdr>
        <w:shd w:val="clear" w:color="auto" w:fill="FFFFFF"/>
        <w:spacing w:line="288" w:lineRule="auto"/>
        <w:contextualSpacing/>
        <w:rPr>
          <w:rFonts w:ascii="Times New Roman" w:eastAsia="Arial" w:hAnsi="Times New Roman" w:cs="Times New Roman"/>
          <w:b/>
          <w:color w:val="000000"/>
        </w:rPr>
      </w:pPr>
      <w:r w:rsidRPr="001F31BD">
        <w:rPr>
          <w:rFonts w:ascii="Times New Roman" w:eastAsia="Arial" w:hAnsi="Times New Roman" w:cs="Times New Roman"/>
          <w:b/>
          <w:color w:val="000000"/>
        </w:rPr>
        <w:t>5. COOPERATIVAS</w:t>
      </w:r>
    </w:p>
    <w:p w14:paraId="0000042A" w14:textId="77777777" w:rsidR="003351E7" w:rsidRPr="001F31BD" w:rsidRDefault="003351E7" w:rsidP="001F31BD">
      <w:pPr>
        <w:pBdr>
          <w:top w:val="nil"/>
          <w:left w:val="nil"/>
          <w:bottom w:val="nil"/>
          <w:right w:val="nil"/>
          <w:between w:val="nil"/>
        </w:pBdr>
        <w:spacing w:line="288" w:lineRule="auto"/>
        <w:contextualSpacing/>
        <w:jc w:val="both"/>
        <w:rPr>
          <w:rFonts w:ascii="Times New Roman" w:eastAsia="Arial" w:hAnsi="Times New Roman" w:cs="Times New Roman"/>
          <w:b/>
          <w:color w:val="000000"/>
        </w:rPr>
      </w:pPr>
    </w:p>
    <w:p w14:paraId="7B3FA3F6" w14:textId="77777777" w:rsidR="00C20B03" w:rsidRPr="001F31BD" w:rsidRDefault="00276DB9" w:rsidP="001F31BD">
      <w:pPr>
        <w:pBdr>
          <w:top w:val="nil"/>
          <w:left w:val="nil"/>
          <w:bottom w:val="nil"/>
          <w:right w:val="nil"/>
          <w:between w:val="nil"/>
        </w:pBdr>
        <w:spacing w:line="288" w:lineRule="auto"/>
        <w:ind w:left="567" w:right="566"/>
        <w:contextualSpacing/>
        <w:jc w:val="both"/>
        <w:rPr>
          <w:rFonts w:ascii="Times New Roman" w:eastAsia="Arial" w:hAnsi="Times New Roman" w:cs="Times New Roman"/>
          <w:b/>
          <w:bCs/>
          <w:color w:val="FF0000"/>
        </w:rPr>
      </w:pPr>
      <w:r w:rsidRPr="001F31BD">
        <w:rPr>
          <w:rFonts w:ascii="Times New Roman" w:eastAsia="Arial" w:hAnsi="Times New Roman" w:cs="Times New Roman"/>
          <w:b/>
          <w:bCs/>
          <w:color w:val="FF0000"/>
        </w:rPr>
        <w:t xml:space="preserve">NOTA EXPLICATIVA: </w:t>
      </w:r>
    </w:p>
    <w:p w14:paraId="0000042B" w14:textId="2B9B2DFA" w:rsidR="003351E7" w:rsidRPr="001F31BD" w:rsidRDefault="00276DB9" w:rsidP="001F31BD">
      <w:pPr>
        <w:pBdr>
          <w:top w:val="nil"/>
          <w:left w:val="nil"/>
          <w:bottom w:val="nil"/>
          <w:right w:val="nil"/>
          <w:between w:val="nil"/>
        </w:pBdr>
        <w:spacing w:line="288" w:lineRule="auto"/>
        <w:ind w:left="567" w:right="566"/>
        <w:contextualSpacing/>
        <w:jc w:val="both"/>
        <w:rPr>
          <w:rFonts w:ascii="Times New Roman" w:eastAsia="Arial" w:hAnsi="Times New Roman" w:cs="Times New Roman"/>
          <w:color w:val="FF0000"/>
        </w:rPr>
      </w:pPr>
      <w:r w:rsidRPr="001F31BD">
        <w:rPr>
          <w:rFonts w:ascii="Times New Roman" w:eastAsia="Arial" w:hAnsi="Times New Roman" w:cs="Times New Roman"/>
          <w:color w:val="FF0000"/>
        </w:rPr>
        <w:t>Caso não seja admitida a participação de cooperativas, o item 5 deverá ser retirado.</w:t>
      </w:r>
    </w:p>
    <w:p w14:paraId="0000042C" w14:textId="77777777" w:rsidR="003351E7" w:rsidRPr="001F31BD" w:rsidRDefault="003351E7" w:rsidP="001F31BD">
      <w:pPr>
        <w:pBdr>
          <w:top w:val="nil"/>
          <w:left w:val="nil"/>
          <w:bottom w:val="nil"/>
          <w:right w:val="nil"/>
          <w:between w:val="nil"/>
        </w:pBdr>
        <w:spacing w:line="288" w:lineRule="auto"/>
        <w:contextualSpacing/>
        <w:jc w:val="both"/>
        <w:rPr>
          <w:rFonts w:ascii="Times New Roman" w:eastAsia="Arial" w:hAnsi="Times New Roman" w:cs="Times New Roman"/>
          <w:b/>
          <w:color w:val="000000"/>
        </w:rPr>
      </w:pPr>
    </w:p>
    <w:p w14:paraId="0000042D" w14:textId="77777777" w:rsidR="003351E7" w:rsidRPr="001F31BD" w:rsidRDefault="00276DB9" w:rsidP="001F31BD">
      <w:pPr>
        <w:pBdr>
          <w:top w:val="nil"/>
          <w:left w:val="nil"/>
          <w:bottom w:val="nil"/>
          <w:right w:val="nil"/>
          <w:between w:val="nil"/>
        </w:pBdr>
        <w:shd w:val="clear" w:color="auto" w:fill="FFFFFF"/>
        <w:spacing w:line="288" w:lineRule="auto"/>
        <w:contextualSpacing/>
        <w:jc w:val="both"/>
        <w:rPr>
          <w:rFonts w:ascii="Times New Roman" w:eastAsia="Arial" w:hAnsi="Times New Roman" w:cs="Times New Roman"/>
          <w:color w:val="000000"/>
        </w:rPr>
      </w:pPr>
      <w:r w:rsidRPr="001F31BD">
        <w:rPr>
          <w:rFonts w:ascii="Times New Roman" w:eastAsia="Arial" w:hAnsi="Times New Roman" w:cs="Times New Roman"/>
          <w:color w:val="000000"/>
        </w:rPr>
        <w:t>5. Em relação às cooperativas será, ainda, exigida a seguinte documentação complementar:</w:t>
      </w:r>
    </w:p>
    <w:p w14:paraId="0000042E" w14:textId="77777777" w:rsidR="003351E7" w:rsidRPr="001F31BD" w:rsidRDefault="003351E7" w:rsidP="001F31BD">
      <w:pPr>
        <w:pBdr>
          <w:top w:val="nil"/>
          <w:left w:val="nil"/>
          <w:bottom w:val="nil"/>
          <w:right w:val="nil"/>
          <w:between w:val="nil"/>
        </w:pBdr>
        <w:shd w:val="clear" w:color="auto" w:fill="FFFFFF"/>
        <w:spacing w:line="288" w:lineRule="auto"/>
        <w:contextualSpacing/>
        <w:jc w:val="both"/>
        <w:rPr>
          <w:rFonts w:ascii="Times New Roman" w:eastAsia="Arial" w:hAnsi="Times New Roman" w:cs="Times New Roman"/>
          <w:color w:val="000000"/>
        </w:rPr>
      </w:pPr>
    </w:p>
    <w:p w14:paraId="0000042F" w14:textId="77777777" w:rsidR="003351E7" w:rsidRPr="001F31BD" w:rsidRDefault="00276DB9" w:rsidP="001F31BD">
      <w:pPr>
        <w:pBdr>
          <w:top w:val="nil"/>
          <w:left w:val="nil"/>
          <w:bottom w:val="nil"/>
          <w:right w:val="nil"/>
          <w:between w:val="nil"/>
        </w:pBdr>
        <w:shd w:val="clear" w:color="auto" w:fill="FFFFFF"/>
        <w:spacing w:line="288" w:lineRule="auto"/>
        <w:contextualSpacing/>
        <w:jc w:val="both"/>
        <w:rPr>
          <w:rFonts w:ascii="Times New Roman" w:eastAsia="Arial" w:hAnsi="Times New Roman" w:cs="Times New Roman"/>
          <w:color w:val="000000"/>
        </w:rPr>
      </w:pPr>
      <w:r w:rsidRPr="001F31BD">
        <w:rPr>
          <w:rFonts w:ascii="Times New Roman" w:eastAsia="Arial" w:hAnsi="Times New Roman" w:cs="Times New Roman"/>
          <w:color w:val="000000"/>
        </w:rPr>
        <w:t>5.1.1 Demonstrativo de atuação em regime cooperado, com repartição de receitas e despesas entre os cooperados;</w:t>
      </w:r>
    </w:p>
    <w:p w14:paraId="00000430" w14:textId="77777777" w:rsidR="003351E7" w:rsidRPr="001F31BD" w:rsidRDefault="003351E7" w:rsidP="001F31BD">
      <w:pPr>
        <w:pBdr>
          <w:top w:val="nil"/>
          <w:left w:val="nil"/>
          <w:bottom w:val="nil"/>
          <w:right w:val="nil"/>
          <w:between w:val="nil"/>
        </w:pBdr>
        <w:shd w:val="clear" w:color="auto" w:fill="FFFFFF"/>
        <w:spacing w:line="288" w:lineRule="auto"/>
        <w:contextualSpacing/>
        <w:jc w:val="both"/>
        <w:rPr>
          <w:rFonts w:ascii="Times New Roman" w:eastAsia="Arial" w:hAnsi="Times New Roman" w:cs="Times New Roman"/>
          <w:color w:val="000000"/>
        </w:rPr>
      </w:pPr>
    </w:p>
    <w:p w14:paraId="00000431" w14:textId="77777777" w:rsidR="003351E7" w:rsidRPr="001F31BD" w:rsidRDefault="00276DB9" w:rsidP="001F31BD">
      <w:pPr>
        <w:pBdr>
          <w:top w:val="nil"/>
          <w:left w:val="nil"/>
          <w:bottom w:val="nil"/>
          <w:right w:val="nil"/>
          <w:between w:val="nil"/>
        </w:pBdr>
        <w:shd w:val="clear" w:color="auto" w:fill="FFFFFF"/>
        <w:spacing w:line="288" w:lineRule="auto"/>
        <w:contextualSpacing/>
        <w:jc w:val="both"/>
        <w:rPr>
          <w:rFonts w:ascii="Times New Roman" w:eastAsia="Arial" w:hAnsi="Times New Roman" w:cs="Times New Roman"/>
          <w:color w:val="000000"/>
        </w:rPr>
      </w:pPr>
      <w:r w:rsidRPr="001F31BD">
        <w:rPr>
          <w:rFonts w:ascii="Times New Roman" w:eastAsia="Arial" w:hAnsi="Times New Roman" w:cs="Times New Roman"/>
          <w:color w:val="000000"/>
        </w:rPr>
        <w:t>5.1.2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 2º a 6º, da Lei nº 5.764/1971;</w:t>
      </w:r>
    </w:p>
    <w:p w14:paraId="00000432" w14:textId="77777777" w:rsidR="003351E7" w:rsidRPr="001F31BD" w:rsidRDefault="003351E7" w:rsidP="001F31BD">
      <w:pPr>
        <w:pBdr>
          <w:top w:val="nil"/>
          <w:left w:val="nil"/>
          <w:bottom w:val="nil"/>
          <w:right w:val="nil"/>
          <w:between w:val="nil"/>
        </w:pBdr>
        <w:shd w:val="clear" w:color="auto" w:fill="FFFFFF"/>
        <w:spacing w:line="288" w:lineRule="auto"/>
        <w:contextualSpacing/>
        <w:jc w:val="both"/>
        <w:rPr>
          <w:rFonts w:ascii="Times New Roman" w:eastAsia="Arial" w:hAnsi="Times New Roman" w:cs="Times New Roman"/>
          <w:color w:val="000000"/>
        </w:rPr>
      </w:pPr>
    </w:p>
    <w:p w14:paraId="00000433" w14:textId="77777777" w:rsidR="003351E7" w:rsidRPr="001F31BD" w:rsidRDefault="00276DB9" w:rsidP="001F31BD">
      <w:pPr>
        <w:pBdr>
          <w:top w:val="nil"/>
          <w:left w:val="nil"/>
          <w:bottom w:val="nil"/>
          <w:right w:val="nil"/>
          <w:between w:val="nil"/>
        </w:pBdr>
        <w:shd w:val="clear" w:color="auto" w:fill="FFFFFF"/>
        <w:spacing w:line="288" w:lineRule="auto"/>
        <w:contextualSpacing/>
        <w:jc w:val="both"/>
        <w:rPr>
          <w:rFonts w:ascii="Times New Roman" w:eastAsia="Arial" w:hAnsi="Times New Roman" w:cs="Times New Roman"/>
          <w:color w:val="000000"/>
        </w:rPr>
      </w:pPr>
      <w:r w:rsidRPr="001F31BD">
        <w:rPr>
          <w:rFonts w:ascii="Times New Roman" w:eastAsia="Arial" w:hAnsi="Times New Roman" w:cs="Times New Roman"/>
          <w:color w:val="000000"/>
        </w:rPr>
        <w:t>5.1.3 Demonstrativo de que qualquer cooperado, com igual qualificação, é capaz de executar o objeto contratado;</w:t>
      </w:r>
    </w:p>
    <w:p w14:paraId="00000434" w14:textId="77777777" w:rsidR="003351E7" w:rsidRPr="001F31BD" w:rsidRDefault="003351E7" w:rsidP="001F31BD">
      <w:pPr>
        <w:pBdr>
          <w:top w:val="nil"/>
          <w:left w:val="nil"/>
          <w:bottom w:val="nil"/>
          <w:right w:val="nil"/>
          <w:between w:val="nil"/>
        </w:pBdr>
        <w:shd w:val="clear" w:color="auto" w:fill="FFFFFF"/>
        <w:spacing w:line="288" w:lineRule="auto"/>
        <w:contextualSpacing/>
        <w:jc w:val="both"/>
        <w:rPr>
          <w:rFonts w:ascii="Times New Roman" w:eastAsia="Arial" w:hAnsi="Times New Roman" w:cs="Times New Roman"/>
          <w:color w:val="000000"/>
        </w:rPr>
      </w:pPr>
    </w:p>
    <w:p w14:paraId="00000435" w14:textId="77777777" w:rsidR="003351E7" w:rsidRPr="001F31BD" w:rsidRDefault="00276DB9" w:rsidP="001F31BD">
      <w:pPr>
        <w:pBdr>
          <w:top w:val="nil"/>
          <w:left w:val="nil"/>
          <w:bottom w:val="nil"/>
          <w:right w:val="nil"/>
          <w:between w:val="nil"/>
        </w:pBdr>
        <w:shd w:val="clear" w:color="auto" w:fill="FFFFFF"/>
        <w:spacing w:line="288" w:lineRule="auto"/>
        <w:contextualSpacing/>
        <w:jc w:val="both"/>
        <w:rPr>
          <w:rFonts w:ascii="Times New Roman" w:eastAsia="Arial" w:hAnsi="Times New Roman" w:cs="Times New Roman"/>
          <w:color w:val="000000"/>
        </w:rPr>
      </w:pPr>
      <w:r w:rsidRPr="001F31BD">
        <w:rPr>
          <w:rFonts w:ascii="Times New Roman" w:eastAsia="Arial" w:hAnsi="Times New Roman" w:cs="Times New Roman"/>
          <w:color w:val="000000"/>
        </w:rPr>
        <w:lastRenderedPageBreak/>
        <w:t>5.1.4 A declaração de regularidade de situação do contribuinte individual – DRSCI, para cada um dos cooperados indicados;</w:t>
      </w:r>
    </w:p>
    <w:p w14:paraId="00000436" w14:textId="77777777" w:rsidR="003351E7" w:rsidRPr="001F31BD" w:rsidRDefault="003351E7" w:rsidP="001F31BD">
      <w:pPr>
        <w:pBdr>
          <w:top w:val="nil"/>
          <w:left w:val="nil"/>
          <w:bottom w:val="nil"/>
          <w:right w:val="nil"/>
          <w:between w:val="nil"/>
        </w:pBdr>
        <w:shd w:val="clear" w:color="auto" w:fill="FFFFFF"/>
        <w:spacing w:line="288" w:lineRule="auto"/>
        <w:contextualSpacing/>
        <w:jc w:val="both"/>
        <w:rPr>
          <w:rFonts w:ascii="Times New Roman" w:eastAsia="Arial" w:hAnsi="Times New Roman" w:cs="Times New Roman"/>
          <w:color w:val="000000"/>
        </w:rPr>
      </w:pPr>
    </w:p>
    <w:p w14:paraId="00000437" w14:textId="4AA1E9AF" w:rsidR="003351E7" w:rsidRPr="001F31BD" w:rsidRDefault="00276DB9" w:rsidP="001F31BD">
      <w:pPr>
        <w:pBdr>
          <w:top w:val="nil"/>
          <w:left w:val="nil"/>
          <w:bottom w:val="nil"/>
          <w:right w:val="nil"/>
          <w:between w:val="nil"/>
        </w:pBdr>
        <w:shd w:val="clear" w:color="auto" w:fill="FFFFFF"/>
        <w:spacing w:line="288" w:lineRule="auto"/>
        <w:contextualSpacing/>
        <w:jc w:val="both"/>
        <w:rPr>
          <w:rFonts w:ascii="Times New Roman" w:eastAsia="Arial" w:hAnsi="Times New Roman" w:cs="Times New Roman"/>
          <w:color w:val="000000"/>
        </w:rPr>
      </w:pPr>
      <w:r w:rsidRPr="001F31BD">
        <w:rPr>
          <w:rFonts w:ascii="Times New Roman" w:eastAsia="Arial" w:hAnsi="Times New Roman" w:cs="Times New Roman"/>
          <w:color w:val="000000"/>
        </w:rPr>
        <w:t xml:space="preserve">5.1.5 A comprovação do capital social proporcional ao número de cooperados necessários à </w:t>
      </w:r>
      <w:r w:rsidR="002A18F8" w:rsidRPr="00596AEC">
        <w:rPr>
          <w:rFonts w:ascii="Times New Roman" w:eastAsia="Arial" w:hAnsi="Times New Roman" w:cs="Times New Roman"/>
          <w:color w:val="000000"/>
        </w:rPr>
        <w:t>execução do objeto</w:t>
      </w:r>
      <w:r w:rsidRPr="00596AEC">
        <w:rPr>
          <w:rFonts w:ascii="Times New Roman" w:eastAsia="Arial" w:hAnsi="Times New Roman" w:cs="Times New Roman"/>
          <w:color w:val="000000"/>
        </w:rPr>
        <w:t>;</w:t>
      </w:r>
      <w:r w:rsidRPr="001F31BD">
        <w:rPr>
          <w:rFonts w:ascii="Times New Roman" w:eastAsia="Arial" w:hAnsi="Times New Roman" w:cs="Times New Roman"/>
          <w:color w:val="000000"/>
        </w:rPr>
        <w:t xml:space="preserve"> </w:t>
      </w:r>
    </w:p>
    <w:p w14:paraId="00000438" w14:textId="77777777" w:rsidR="003351E7" w:rsidRPr="001F31BD" w:rsidRDefault="003351E7" w:rsidP="001F31BD">
      <w:pPr>
        <w:pBdr>
          <w:top w:val="nil"/>
          <w:left w:val="nil"/>
          <w:bottom w:val="nil"/>
          <w:right w:val="nil"/>
          <w:between w:val="nil"/>
        </w:pBdr>
        <w:shd w:val="clear" w:color="auto" w:fill="FFFFFF"/>
        <w:spacing w:line="288" w:lineRule="auto"/>
        <w:contextualSpacing/>
        <w:jc w:val="both"/>
        <w:rPr>
          <w:rFonts w:ascii="Times New Roman" w:eastAsia="Arial" w:hAnsi="Times New Roman" w:cs="Times New Roman"/>
          <w:color w:val="000000"/>
        </w:rPr>
      </w:pPr>
    </w:p>
    <w:p w14:paraId="00000439" w14:textId="77777777" w:rsidR="003351E7" w:rsidRPr="001F31BD" w:rsidRDefault="00276DB9" w:rsidP="001F31BD">
      <w:pPr>
        <w:pBdr>
          <w:top w:val="nil"/>
          <w:left w:val="nil"/>
          <w:bottom w:val="nil"/>
          <w:right w:val="nil"/>
          <w:between w:val="nil"/>
        </w:pBdr>
        <w:shd w:val="clear" w:color="auto" w:fill="FFFFFF"/>
        <w:spacing w:line="288" w:lineRule="auto"/>
        <w:contextualSpacing/>
        <w:jc w:val="both"/>
        <w:rPr>
          <w:rFonts w:ascii="Times New Roman" w:eastAsia="Arial" w:hAnsi="Times New Roman" w:cs="Times New Roman"/>
          <w:color w:val="000000"/>
        </w:rPr>
      </w:pPr>
      <w:r w:rsidRPr="001F31BD">
        <w:rPr>
          <w:rFonts w:ascii="Times New Roman" w:eastAsia="Arial" w:hAnsi="Times New Roman" w:cs="Times New Roman"/>
          <w:color w:val="000000"/>
        </w:rPr>
        <w:t xml:space="preserve">5.1.6 O registro previsto na Lei nº 5.764/1971, art. 107; </w:t>
      </w:r>
    </w:p>
    <w:p w14:paraId="0000043A" w14:textId="77777777" w:rsidR="003351E7" w:rsidRPr="001F31BD" w:rsidRDefault="003351E7" w:rsidP="001F31BD">
      <w:pPr>
        <w:pBdr>
          <w:top w:val="nil"/>
          <w:left w:val="nil"/>
          <w:bottom w:val="nil"/>
          <w:right w:val="nil"/>
          <w:between w:val="nil"/>
        </w:pBdr>
        <w:shd w:val="clear" w:color="auto" w:fill="FFFFFF"/>
        <w:spacing w:line="288" w:lineRule="auto"/>
        <w:contextualSpacing/>
        <w:jc w:val="both"/>
        <w:rPr>
          <w:rFonts w:ascii="Times New Roman" w:eastAsia="Arial" w:hAnsi="Times New Roman" w:cs="Times New Roman"/>
          <w:color w:val="000000"/>
        </w:rPr>
      </w:pPr>
    </w:p>
    <w:p w14:paraId="0000043B" w14:textId="77777777" w:rsidR="003351E7" w:rsidRPr="001F31BD" w:rsidRDefault="00276DB9" w:rsidP="001F31BD">
      <w:pPr>
        <w:pBdr>
          <w:top w:val="nil"/>
          <w:left w:val="nil"/>
          <w:bottom w:val="nil"/>
          <w:right w:val="nil"/>
          <w:between w:val="nil"/>
        </w:pBdr>
        <w:shd w:val="clear" w:color="auto" w:fill="FFFFFF"/>
        <w:spacing w:line="288" w:lineRule="auto"/>
        <w:contextualSpacing/>
        <w:jc w:val="both"/>
        <w:rPr>
          <w:rFonts w:ascii="Times New Roman" w:eastAsia="Arial" w:hAnsi="Times New Roman" w:cs="Times New Roman"/>
          <w:color w:val="000000"/>
        </w:rPr>
      </w:pPr>
      <w:r w:rsidRPr="001F31BD">
        <w:rPr>
          <w:rFonts w:ascii="Times New Roman" w:eastAsia="Arial" w:hAnsi="Times New Roman" w:cs="Times New Roman"/>
          <w:color w:val="000000"/>
        </w:rPr>
        <w:t>5.1.7 A comprovação de integralização das respectivas quotas-partes por parte dos cooperados que executarão o contrato; e</w:t>
      </w:r>
    </w:p>
    <w:p w14:paraId="0000043C" w14:textId="77777777" w:rsidR="003351E7" w:rsidRPr="001F31BD" w:rsidRDefault="003351E7" w:rsidP="001F31BD">
      <w:pPr>
        <w:pBdr>
          <w:top w:val="nil"/>
          <w:left w:val="nil"/>
          <w:bottom w:val="nil"/>
          <w:right w:val="nil"/>
          <w:between w:val="nil"/>
        </w:pBdr>
        <w:shd w:val="clear" w:color="auto" w:fill="FFFFFF"/>
        <w:spacing w:line="288" w:lineRule="auto"/>
        <w:contextualSpacing/>
        <w:jc w:val="both"/>
        <w:rPr>
          <w:rFonts w:ascii="Times New Roman" w:eastAsia="Arial" w:hAnsi="Times New Roman" w:cs="Times New Roman"/>
          <w:color w:val="000000"/>
        </w:rPr>
      </w:pPr>
    </w:p>
    <w:p w14:paraId="0000043D" w14:textId="77777777" w:rsidR="003351E7" w:rsidRPr="001F31BD" w:rsidRDefault="00276DB9" w:rsidP="001F31BD">
      <w:pPr>
        <w:pBdr>
          <w:top w:val="nil"/>
          <w:left w:val="nil"/>
          <w:bottom w:val="nil"/>
          <w:right w:val="nil"/>
          <w:between w:val="nil"/>
        </w:pBdr>
        <w:spacing w:line="288" w:lineRule="auto"/>
        <w:contextualSpacing/>
        <w:jc w:val="both"/>
        <w:rPr>
          <w:rFonts w:ascii="Times New Roman" w:eastAsia="Arial" w:hAnsi="Times New Roman" w:cs="Times New Roman"/>
          <w:color w:val="000000"/>
        </w:rPr>
      </w:pPr>
      <w:r w:rsidRPr="001F31BD">
        <w:rPr>
          <w:rFonts w:ascii="Times New Roman" w:eastAsia="Arial" w:hAnsi="Times New Roman" w:cs="Times New Roman"/>
          <w:color w:val="000000"/>
        </w:rPr>
        <w:t>5.1.8 A última auditoria contábil-financeira da cooperativa, conforme dispõe o art. 112 da Lei nº 5.764/1971 ou uma declaração, sob as penas da lei, de que tal auditoria não foi exigida pelo órgão fiscalizador.</w:t>
      </w:r>
    </w:p>
    <w:p w14:paraId="0000043E" w14:textId="77777777" w:rsidR="003351E7" w:rsidRPr="001F31BD" w:rsidRDefault="003351E7" w:rsidP="001F31BD">
      <w:pPr>
        <w:pBdr>
          <w:top w:val="nil"/>
          <w:left w:val="nil"/>
          <w:bottom w:val="nil"/>
          <w:right w:val="nil"/>
          <w:between w:val="nil"/>
        </w:pBdr>
        <w:spacing w:line="288" w:lineRule="auto"/>
        <w:contextualSpacing/>
        <w:jc w:val="both"/>
        <w:rPr>
          <w:rFonts w:ascii="Times New Roman" w:eastAsia="Arial" w:hAnsi="Times New Roman" w:cs="Times New Roman"/>
          <w:color w:val="000000"/>
        </w:rPr>
      </w:pPr>
    </w:p>
    <w:p w14:paraId="0000043F" w14:textId="77777777" w:rsidR="003351E7" w:rsidRPr="001F31BD" w:rsidRDefault="00276DB9" w:rsidP="001F31BD">
      <w:pPr>
        <w:spacing w:line="288" w:lineRule="auto"/>
        <w:contextualSpacing/>
        <w:jc w:val="both"/>
        <w:rPr>
          <w:rFonts w:ascii="Times New Roman" w:eastAsia="Arial" w:hAnsi="Times New Roman" w:cs="Times New Roman"/>
        </w:rPr>
      </w:pPr>
      <w:r w:rsidRPr="001F31BD">
        <w:rPr>
          <w:rFonts w:ascii="Times New Roman" w:eastAsia="Arial" w:hAnsi="Times New Roman" w:cs="Times New Roman"/>
        </w:rPr>
        <w:t xml:space="preserve">5.2   Não será admitida participação de cooperativas de trabalho: </w:t>
      </w:r>
    </w:p>
    <w:p w14:paraId="00000440" w14:textId="77777777" w:rsidR="003351E7" w:rsidRPr="001F31BD" w:rsidRDefault="003351E7" w:rsidP="001F31BD">
      <w:pPr>
        <w:spacing w:line="288" w:lineRule="auto"/>
        <w:contextualSpacing/>
        <w:jc w:val="both"/>
        <w:rPr>
          <w:rFonts w:ascii="Times New Roman" w:eastAsia="Arial" w:hAnsi="Times New Roman" w:cs="Times New Roman"/>
        </w:rPr>
      </w:pPr>
    </w:p>
    <w:p w14:paraId="00000441" w14:textId="77777777" w:rsidR="003351E7" w:rsidRPr="001F31BD" w:rsidRDefault="00276DB9" w:rsidP="001F31BD">
      <w:pPr>
        <w:spacing w:line="288" w:lineRule="auto"/>
        <w:contextualSpacing/>
        <w:jc w:val="both"/>
        <w:rPr>
          <w:rFonts w:ascii="Times New Roman" w:eastAsia="Arial" w:hAnsi="Times New Roman" w:cs="Times New Roman"/>
        </w:rPr>
      </w:pPr>
      <w:r w:rsidRPr="001F31BD">
        <w:rPr>
          <w:rFonts w:ascii="Times New Roman" w:eastAsia="Arial" w:hAnsi="Times New Roman" w:cs="Times New Roman"/>
        </w:rPr>
        <w:t xml:space="preserve">a) </w:t>
      </w:r>
      <w:r w:rsidRPr="00596AEC">
        <w:rPr>
          <w:rFonts w:ascii="Times New Roman" w:eastAsia="Arial" w:hAnsi="Times New Roman" w:cs="Times New Roman"/>
        </w:rPr>
        <w:t>fornecedoras de mão de obra, ou que realizam intermediação de mão de obra subordinada, mas apenas as prestadoras de serviços por intermédio dos próprios cooperados</w:t>
      </w:r>
      <w:r w:rsidRPr="001F31BD">
        <w:rPr>
          <w:rFonts w:ascii="Times New Roman" w:eastAsia="Arial" w:hAnsi="Times New Roman" w:cs="Times New Roman"/>
        </w:rPr>
        <w:t xml:space="preserve">; ou </w:t>
      </w:r>
    </w:p>
    <w:p w14:paraId="00000442" w14:textId="77777777" w:rsidR="003351E7" w:rsidRPr="001F31BD" w:rsidRDefault="003351E7" w:rsidP="001F31BD">
      <w:pPr>
        <w:spacing w:line="288" w:lineRule="auto"/>
        <w:contextualSpacing/>
        <w:jc w:val="both"/>
        <w:rPr>
          <w:rFonts w:ascii="Times New Roman" w:eastAsia="Arial" w:hAnsi="Times New Roman" w:cs="Times New Roman"/>
        </w:rPr>
      </w:pPr>
    </w:p>
    <w:p w14:paraId="00000443" w14:textId="77777777" w:rsidR="003351E7" w:rsidRPr="001F31BD" w:rsidRDefault="00276DB9" w:rsidP="001F31BD">
      <w:pPr>
        <w:spacing w:line="288" w:lineRule="auto"/>
        <w:contextualSpacing/>
        <w:jc w:val="both"/>
        <w:rPr>
          <w:rFonts w:ascii="Times New Roman" w:eastAsia="Arial" w:hAnsi="Times New Roman" w:cs="Times New Roman"/>
        </w:rPr>
      </w:pPr>
      <w:r w:rsidRPr="001F31BD">
        <w:rPr>
          <w:rFonts w:ascii="Times New Roman" w:eastAsia="Arial" w:hAnsi="Times New Roman" w:cs="Times New Roman"/>
        </w:rPr>
        <w:t xml:space="preserve">b) cujos atos constitutivos não definam com precisão a natureza dos serviços que se propõem a prestar. </w:t>
      </w:r>
    </w:p>
    <w:p w14:paraId="00000444" w14:textId="77777777" w:rsidR="003351E7" w:rsidRPr="001F31BD" w:rsidRDefault="003351E7" w:rsidP="001F31BD">
      <w:pPr>
        <w:spacing w:line="288" w:lineRule="auto"/>
        <w:contextualSpacing/>
        <w:jc w:val="both"/>
        <w:rPr>
          <w:rFonts w:ascii="Times New Roman" w:eastAsia="Arial" w:hAnsi="Times New Roman" w:cs="Times New Roman"/>
        </w:rPr>
      </w:pPr>
    </w:p>
    <w:p w14:paraId="00000445" w14:textId="77777777" w:rsidR="003351E7" w:rsidRPr="001F31BD" w:rsidRDefault="00276DB9" w:rsidP="001F31BD">
      <w:pPr>
        <w:spacing w:line="288" w:lineRule="auto"/>
        <w:contextualSpacing/>
        <w:jc w:val="both"/>
        <w:rPr>
          <w:rFonts w:ascii="Times New Roman" w:eastAsia="Arial" w:hAnsi="Times New Roman" w:cs="Times New Roman"/>
        </w:rPr>
      </w:pPr>
      <w:r w:rsidRPr="001F31BD">
        <w:rPr>
          <w:rFonts w:ascii="Times New Roman" w:eastAsia="Arial" w:hAnsi="Times New Roman" w:cs="Times New Roman"/>
        </w:rPr>
        <w:t xml:space="preserve">5.2.1 Presumir-se-á intermediação de mão de obra subordinada a relação contratual estabelecida entre a empresa contratante e as Cooperativas de Trabalho que não observar o disposto nos dispositivos acima e na legislação em vigor. </w:t>
      </w:r>
    </w:p>
    <w:p w14:paraId="00000446" w14:textId="77777777" w:rsidR="003351E7" w:rsidRPr="001F31BD" w:rsidRDefault="003351E7" w:rsidP="001F31BD">
      <w:pPr>
        <w:spacing w:line="288" w:lineRule="auto"/>
        <w:contextualSpacing/>
        <w:jc w:val="both"/>
        <w:rPr>
          <w:rFonts w:ascii="Times New Roman" w:eastAsia="Arial" w:hAnsi="Times New Roman" w:cs="Times New Roman"/>
        </w:rPr>
      </w:pPr>
    </w:p>
    <w:p w14:paraId="00000447" w14:textId="77777777" w:rsidR="003351E7" w:rsidRPr="001F31BD" w:rsidRDefault="00276DB9" w:rsidP="001F31BD">
      <w:pPr>
        <w:spacing w:line="288" w:lineRule="auto"/>
        <w:contextualSpacing/>
        <w:jc w:val="both"/>
        <w:rPr>
          <w:rFonts w:ascii="Times New Roman" w:eastAsia="Arial" w:hAnsi="Times New Roman" w:cs="Times New Roman"/>
        </w:rPr>
      </w:pPr>
      <w:r w:rsidRPr="001F31BD">
        <w:rPr>
          <w:rFonts w:ascii="Times New Roman" w:eastAsia="Arial" w:hAnsi="Times New Roman" w:cs="Times New Roman"/>
        </w:rPr>
        <w:t>5.3 A constituição ou utilização de Cooperativa de Trabalho para fraudar deliberadamente a legislação trabalhista, previdenciária e o disposto nesta Lei acarretará aos responsáveis as sanções cíveis e administrativas cabíveis.</w:t>
      </w:r>
    </w:p>
    <w:p w14:paraId="00000448" w14:textId="77777777" w:rsidR="003351E7" w:rsidRPr="001F31BD" w:rsidRDefault="003351E7" w:rsidP="001F31BD">
      <w:pPr>
        <w:pBdr>
          <w:top w:val="nil"/>
          <w:left w:val="nil"/>
          <w:bottom w:val="nil"/>
          <w:right w:val="nil"/>
          <w:between w:val="nil"/>
        </w:pBdr>
        <w:spacing w:line="288" w:lineRule="auto"/>
        <w:contextualSpacing/>
        <w:jc w:val="both"/>
        <w:rPr>
          <w:rFonts w:ascii="Times New Roman" w:eastAsia="Arial" w:hAnsi="Times New Roman" w:cs="Times New Roman"/>
          <w:i/>
          <w:color w:val="000000"/>
        </w:rPr>
      </w:pPr>
    </w:p>
    <w:p w14:paraId="00000449" w14:textId="77777777" w:rsidR="003351E7" w:rsidRDefault="003351E7">
      <w:pPr>
        <w:spacing w:before="288" w:after="288" w:line="276" w:lineRule="auto"/>
        <w:rPr>
          <w:rFonts w:ascii="Arial" w:eastAsia="Arial" w:hAnsi="Arial" w:cs="Arial"/>
          <w:b/>
          <w:color w:val="FF0000"/>
          <w:sz w:val="20"/>
          <w:szCs w:val="20"/>
        </w:rPr>
      </w:pPr>
    </w:p>
    <w:p w14:paraId="0000044A" w14:textId="77777777" w:rsidR="003351E7" w:rsidRDefault="003351E7">
      <w:pPr>
        <w:spacing w:before="288" w:after="288" w:line="276" w:lineRule="auto"/>
        <w:ind w:firstLine="567"/>
        <w:jc w:val="center"/>
        <w:rPr>
          <w:rFonts w:ascii="Arial" w:eastAsia="Arial" w:hAnsi="Arial" w:cs="Arial"/>
        </w:rPr>
      </w:pPr>
    </w:p>
    <w:sectPr w:rsidR="003351E7">
      <w:headerReference w:type="default" r:id="rId39"/>
      <w:footerReference w:type="default" r:id="rId40"/>
      <w:footerReference w:type="first" r:id="rId41"/>
      <w:pgSz w:w="11906" w:h="16838"/>
      <w:pgMar w:top="1418" w:right="1134" w:bottom="1418"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4C69F" w14:textId="77777777" w:rsidR="004669B3" w:rsidRDefault="004669B3">
      <w:r>
        <w:separator/>
      </w:r>
    </w:p>
  </w:endnote>
  <w:endnote w:type="continuationSeparator" w:id="0">
    <w:p w14:paraId="459C55AB" w14:textId="77777777" w:rsidR="004669B3" w:rsidRDefault="0046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4D" w14:textId="7EE6AC68" w:rsidR="003351E7" w:rsidRDefault="00276DB9">
    <w:pPr>
      <w:pBdr>
        <w:top w:val="nil"/>
        <w:left w:val="nil"/>
        <w:bottom w:val="nil"/>
        <w:right w:val="nil"/>
        <w:between w:val="nil"/>
      </w:pBdr>
      <w:tabs>
        <w:tab w:val="center" w:pos="4252"/>
        <w:tab w:val="right" w:pos="8504"/>
      </w:tabs>
      <w:jc w:val="right"/>
      <w:rPr>
        <w:rFonts w:cs="Ecofont_Spranq_eco_Sans"/>
        <w:color w:val="000000"/>
      </w:rPr>
    </w:pPr>
    <w:r>
      <w:rPr>
        <w:rFonts w:cs="Ecofont_Spranq_eco_Sans"/>
        <w:color w:val="000000"/>
      </w:rPr>
      <w:fldChar w:fldCharType="begin"/>
    </w:r>
    <w:r>
      <w:rPr>
        <w:rFonts w:cs="Ecofont_Spranq_eco_Sans"/>
        <w:color w:val="000000"/>
      </w:rPr>
      <w:instrText>PAGE</w:instrText>
    </w:r>
    <w:r>
      <w:rPr>
        <w:rFonts w:cs="Ecofont_Spranq_eco_Sans"/>
        <w:color w:val="000000"/>
      </w:rPr>
      <w:fldChar w:fldCharType="separate"/>
    </w:r>
    <w:r w:rsidR="00375E0A">
      <w:rPr>
        <w:rFonts w:cs="Ecofont_Spranq_eco_Sans"/>
        <w:noProof/>
        <w:color w:val="000000"/>
      </w:rPr>
      <w:t>2</w:t>
    </w:r>
    <w:r>
      <w:rPr>
        <w:rFonts w:cs="Ecofont_Spranq_eco_Sans"/>
        <w:color w:val="000000"/>
      </w:rPr>
      <w:fldChar w:fldCharType="end"/>
    </w:r>
  </w:p>
  <w:p w14:paraId="0000044E" w14:textId="77777777" w:rsidR="003351E7" w:rsidRDefault="003351E7">
    <w:pPr>
      <w:pBdr>
        <w:top w:val="nil"/>
        <w:left w:val="nil"/>
        <w:bottom w:val="nil"/>
        <w:right w:val="nil"/>
        <w:between w:val="nil"/>
      </w:pBdr>
      <w:tabs>
        <w:tab w:val="center" w:pos="4252"/>
        <w:tab w:val="right" w:pos="8504"/>
      </w:tabs>
      <w:rPr>
        <w:rFonts w:cs="Ecofont_Spranq_eco_San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4F" w14:textId="785330E1" w:rsidR="003351E7" w:rsidRPr="00DE2012" w:rsidRDefault="00276DB9" w:rsidP="00DE2012">
    <w:pPr>
      <w:pBdr>
        <w:top w:val="nil"/>
        <w:left w:val="nil"/>
        <w:bottom w:val="nil"/>
        <w:right w:val="nil"/>
        <w:between w:val="nil"/>
      </w:pBdr>
      <w:tabs>
        <w:tab w:val="center" w:pos="4252"/>
        <w:tab w:val="right" w:pos="8504"/>
      </w:tabs>
      <w:jc w:val="both"/>
      <w:rPr>
        <w:rFonts w:ascii="Times New Roman" w:eastAsia="Arial" w:hAnsi="Times New Roman" w:cs="Times New Roman"/>
        <w:color w:val="000000"/>
        <w:sz w:val="20"/>
        <w:szCs w:val="20"/>
      </w:rPr>
    </w:pPr>
    <w:r w:rsidRPr="00DE2012">
      <w:rPr>
        <w:rFonts w:ascii="Times New Roman" w:eastAsia="Arial" w:hAnsi="Times New Roman" w:cs="Times New Roman"/>
        <w:color w:val="000000"/>
        <w:sz w:val="20"/>
        <w:szCs w:val="20"/>
      </w:rPr>
      <w:t>Minuta padronizada de edital de concorrência t</w:t>
    </w:r>
    <w:r w:rsidRPr="00DE2012">
      <w:rPr>
        <w:rFonts w:ascii="Times New Roman" w:eastAsia="Arial" w:hAnsi="Times New Roman" w:cs="Times New Roman"/>
        <w:sz w:val="20"/>
        <w:szCs w:val="20"/>
      </w:rPr>
      <w:t xml:space="preserve">écnica e preço </w:t>
    </w:r>
    <w:r w:rsidRPr="00DE2012">
      <w:rPr>
        <w:rFonts w:ascii="Times New Roman" w:eastAsia="Arial" w:hAnsi="Times New Roman" w:cs="Times New Roman"/>
        <w:color w:val="000000"/>
        <w:sz w:val="20"/>
        <w:szCs w:val="20"/>
      </w:rPr>
      <w:t xml:space="preserve">para </w:t>
    </w:r>
    <w:sdt>
      <w:sdtPr>
        <w:rPr>
          <w:rFonts w:ascii="Times New Roman" w:hAnsi="Times New Roman" w:cs="Times New Roman"/>
          <w:sz w:val="20"/>
          <w:szCs w:val="20"/>
        </w:rPr>
        <w:tag w:val="goog_rdk_38"/>
        <w:id w:val="-1047605485"/>
      </w:sdtPr>
      <w:sdtEndPr/>
      <w:sdtContent/>
    </w:sdt>
    <w:r w:rsidRPr="00DE2012">
      <w:rPr>
        <w:rFonts w:ascii="Times New Roman" w:eastAsia="Arial" w:hAnsi="Times New Roman" w:cs="Times New Roman"/>
        <w:color w:val="000000"/>
        <w:sz w:val="20"/>
        <w:szCs w:val="20"/>
      </w:rPr>
      <w:t xml:space="preserve">bens e serviços especiais PGE/RJ – versão </w:t>
    </w:r>
    <w:r w:rsidR="00AF17AF">
      <w:rPr>
        <w:rFonts w:ascii="Times New Roman" w:eastAsia="Arial" w:hAnsi="Times New Roman" w:cs="Times New Roman"/>
        <w:sz w:val="20"/>
        <w:szCs w:val="20"/>
      </w:rPr>
      <w:t>agosto</w:t>
    </w:r>
    <w:r w:rsidRPr="00DE2012">
      <w:rPr>
        <w:rFonts w:ascii="Times New Roman" w:eastAsia="Arial" w:hAnsi="Times New Roman" w:cs="Times New Roman"/>
        <w:sz w:val="20"/>
        <w:szCs w:val="20"/>
      </w:rPr>
      <w:t>/2025</w:t>
    </w:r>
  </w:p>
  <w:p w14:paraId="00000450" w14:textId="77777777" w:rsidR="003351E7" w:rsidRPr="00DE2012" w:rsidRDefault="003351E7" w:rsidP="00DE2012">
    <w:pPr>
      <w:pBdr>
        <w:top w:val="nil"/>
        <w:left w:val="nil"/>
        <w:bottom w:val="nil"/>
        <w:right w:val="nil"/>
        <w:between w:val="nil"/>
      </w:pBdr>
      <w:tabs>
        <w:tab w:val="center" w:pos="4252"/>
        <w:tab w:val="right" w:pos="8504"/>
      </w:tabs>
      <w:jc w:val="both"/>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B90BE" w14:textId="77777777" w:rsidR="004669B3" w:rsidRDefault="004669B3">
      <w:r>
        <w:separator/>
      </w:r>
    </w:p>
  </w:footnote>
  <w:footnote w:type="continuationSeparator" w:id="0">
    <w:p w14:paraId="0C49128D" w14:textId="77777777" w:rsidR="004669B3" w:rsidRDefault="00466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4B" w14:textId="77777777" w:rsidR="003351E7" w:rsidRDefault="003351E7">
    <w:pPr>
      <w:pBdr>
        <w:top w:val="nil"/>
        <w:left w:val="nil"/>
        <w:bottom w:val="nil"/>
        <w:right w:val="nil"/>
        <w:between w:val="nil"/>
      </w:pBdr>
      <w:tabs>
        <w:tab w:val="center" w:pos="4252"/>
        <w:tab w:val="right" w:pos="8504"/>
      </w:tabs>
      <w:jc w:val="right"/>
      <w:rPr>
        <w:rFonts w:cs="Ecofont_Spranq_eco_Sans"/>
        <w:color w:val="000000"/>
      </w:rPr>
    </w:pPr>
  </w:p>
  <w:p w14:paraId="0000044C" w14:textId="77777777" w:rsidR="003351E7" w:rsidRDefault="003351E7">
    <w:pPr>
      <w:pBdr>
        <w:top w:val="nil"/>
        <w:left w:val="nil"/>
        <w:bottom w:val="nil"/>
        <w:right w:val="nil"/>
        <w:between w:val="nil"/>
      </w:pBdr>
      <w:tabs>
        <w:tab w:val="center" w:pos="4252"/>
        <w:tab w:val="right" w:pos="8504"/>
      </w:tabs>
      <w:jc w:val="right"/>
      <w:rPr>
        <w:rFonts w:cs="Ecofont_Spranq_eco_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417C5"/>
    <w:multiLevelType w:val="hybridMultilevel"/>
    <w:tmpl w:val="9E1AE3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F84402"/>
    <w:multiLevelType w:val="multilevel"/>
    <w:tmpl w:val="058AF1E0"/>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rFonts w:ascii="Times New Roman" w:hAnsi="Times New Roman" w:cs="Times New Roman" w:hint="default"/>
        <w:b w:val="0"/>
        <w:i w:val="0"/>
        <w:strike w:val="0"/>
        <w:color w:val="000000"/>
        <w:sz w:val="24"/>
        <w:szCs w:val="24"/>
        <w:u w:val="none"/>
      </w:rPr>
    </w:lvl>
    <w:lvl w:ilvl="2">
      <w:start w:val="1"/>
      <w:numFmt w:val="decimal"/>
      <w:pStyle w:val="Nivel3"/>
      <w:lvlText w:val="%1.%2.%3."/>
      <w:lvlJc w:val="left"/>
      <w:pPr>
        <w:ind w:left="788" w:hanging="504"/>
      </w:pPr>
      <w:rPr>
        <w:rFonts w:ascii="Times New Roman" w:eastAsia="Arial" w:hAnsi="Times New Roman" w:cs="Times New Roman" w:hint="default"/>
        <w:b w:val="0"/>
        <w:i w:val="0"/>
        <w:strike w:val="0"/>
        <w:color w:val="000000"/>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141E1E"/>
    <w:multiLevelType w:val="hybridMultilevel"/>
    <w:tmpl w:val="DA8CDF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1B6E1A"/>
    <w:multiLevelType w:val="multilevel"/>
    <w:tmpl w:val="7728D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3F7E5F"/>
    <w:multiLevelType w:val="multilevel"/>
    <w:tmpl w:val="BFF6CF92"/>
    <w:lvl w:ilvl="0">
      <w:start w:val="1"/>
      <w:numFmt w:val="decimal"/>
      <w:pStyle w:val="Commarcadores5"/>
      <w:lvlText w:val="%1"/>
      <w:lvlJc w:val="left"/>
      <w:pPr>
        <w:ind w:left="435" w:hanging="435"/>
      </w:pPr>
    </w:lvl>
    <w:lvl w:ilvl="1">
      <w:start w:val="1"/>
      <w:numFmt w:val="decimal"/>
      <w:lvlText w:val="%1.%2"/>
      <w:lvlJc w:val="left"/>
      <w:pPr>
        <w:ind w:left="790" w:hanging="435"/>
      </w:pPr>
    </w:lvl>
    <w:lvl w:ilvl="2">
      <w:start w:val="1"/>
      <w:numFmt w:val="decimal"/>
      <w:lvlText w:val="%1.%2.%3"/>
      <w:lvlJc w:val="left"/>
      <w:pPr>
        <w:ind w:left="1288"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5" w15:restartNumberingAfterBreak="0">
    <w:nsid w:val="6393501B"/>
    <w:multiLevelType w:val="multilevel"/>
    <w:tmpl w:val="CA14019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1361083185">
    <w:abstractNumId w:val="1"/>
  </w:num>
  <w:num w:numId="2" w16cid:durableId="1553346191">
    <w:abstractNumId w:val="4"/>
  </w:num>
  <w:num w:numId="3" w16cid:durableId="1605840617">
    <w:abstractNumId w:val="3"/>
  </w:num>
  <w:num w:numId="4" w16cid:durableId="1703702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1059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9449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4566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2246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1159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238149">
    <w:abstractNumId w:val="5"/>
  </w:num>
  <w:num w:numId="11" w16cid:durableId="1687753744">
    <w:abstractNumId w:val="0"/>
  </w:num>
  <w:num w:numId="12" w16cid:durableId="570583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1E7"/>
    <w:rsid w:val="00022209"/>
    <w:rsid w:val="00041122"/>
    <w:rsid w:val="0004213A"/>
    <w:rsid w:val="00044B9A"/>
    <w:rsid w:val="00053DEA"/>
    <w:rsid w:val="00056EF1"/>
    <w:rsid w:val="0006451E"/>
    <w:rsid w:val="00065961"/>
    <w:rsid w:val="00072D6D"/>
    <w:rsid w:val="00077D14"/>
    <w:rsid w:val="000850EB"/>
    <w:rsid w:val="00097848"/>
    <w:rsid w:val="000A2698"/>
    <w:rsid w:val="000A2B56"/>
    <w:rsid w:val="000A426F"/>
    <w:rsid w:val="000A4427"/>
    <w:rsid w:val="000B06E7"/>
    <w:rsid w:val="000B5525"/>
    <w:rsid w:val="000B6DC5"/>
    <w:rsid w:val="000C6849"/>
    <w:rsid w:val="000C75DD"/>
    <w:rsid w:val="000C7761"/>
    <w:rsid w:val="000D3046"/>
    <w:rsid w:val="000E6C38"/>
    <w:rsid w:val="000F0FC8"/>
    <w:rsid w:val="000F1249"/>
    <w:rsid w:val="0010088F"/>
    <w:rsid w:val="00100EE2"/>
    <w:rsid w:val="00110203"/>
    <w:rsid w:val="001230E0"/>
    <w:rsid w:val="001327F1"/>
    <w:rsid w:val="0014290F"/>
    <w:rsid w:val="001442CA"/>
    <w:rsid w:val="00156415"/>
    <w:rsid w:val="001612AC"/>
    <w:rsid w:val="00163D49"/>
    <w:rsid w:val="001722FE"/>
    <w:rsid w:val="00184286"/>
    <w:rsid w:val="001956C3"/>
    <w:rsid w:val="001964A8"/>
    <w:rsid w:val="00197B3B"/>
    <w:rsid w:val="001A418C"/>
    <w:rsid w:val="001A4BEA"/>
    <w:rsid w:val="001B2D4E"/>
    <w:rsid w:val="001B37A7"/>
    <w:rsid w:val="001E7968"/>
    <w:rsid w:val="001F1C6E"/>
    <w:rsid w:val="001F31BD"/>
    <w:rsid w:val="00213079"/>
    <w:rsid w:val="00213EAB"/>
    <w:rsid w:val="002229E8"/>
    <w:rsid w:val="00226BFC"/>
    <w:rsid w:val="00231C5D"/>
    <w:rsid w:val="00235C55"/>
    <w:rsid w:val="00240FA6"/>
    <w:rsid w:val="0025526A"/>
    <w:rsid w:val="00257B4D"/>
    <w:rsid w:val="00262262"/>
    <w:rsid w:val="002646D0"/>
    <w:rsid w:val="00275E9E"/>
    <w:rsid w:val="00276D25"/>
    <w:rsid w:val="00276DB9"/>
    <w:rsid w:val="00285CBB"/>
    <w:rsid w:val="00285DE4"/>
    <w:rsid w:val="002860DF"/>
    <w:rsid w:val="00286478"/>
    <w:rsid w:val="002955B1"/>
    <w:rsid w:val="00295EED"/>
    <w:rsid w:val="002A18F8"/>
    <w:rsid w:val="002B4A89"/>
    <w:rsid w:val="002C3A8D"/>
    <w:rsid w:val="002C6D6D"/>
    <w:rsid w:val="002D0D60"/>
    <w:rsid w:val="002D0F9A"/>
    <w:rsid w:val="002D79D4"/>
    <w:rsid w:val="002D7F50"/>
    <w:rsid w:val="002E3004"/>
    <w:rsid w:val="002E6510"/>
    <w:rsid w:val="002F0F65"/>
    <w:rsid w:val="002F2151"/>
    <w:rsid w:val="002F4019"/>
    <w:rsid w:val="00312472"/>
    <w:rsid w:val="003162E2"/>
    <w:rsid w:val="00322565"/>
    <w:rsid w:val="00322E9B"/>
    <w:rsid w:val="00331005"/>
    <w:rsid w:val="0033256D"/>
    <w:rsid w:val="003351E7"/>
    <w:rsid w:val="00344535"/>
    <w:rsid w:val="00346349"/>
    <w:rsid w:val="003465E0"/>
    <w:rsid w:val="00351D1C"/>
    <w:rsid w:val="00351EB7"/>
    <w:rsid w:val="00352E7D"/>
    <w:rsid w:val="00360161"/>
    <w:rsid w:val="00375E0A"/>
    <w:rsid w:val="00377C87"/>
    <w:rsid w:val="00384FA0"/>
    <w:rsid w:val="00387B96"/>
    <w:rsid w:val="003A21D0"/>
    <w:rsid w:val="003A51BF"/>
    <w:rsid w:val="003B63E4"/>
    <w:rsid w:val="003B6405"/>
    <w:rsid w:val="003C712F"/>
    <w:rsid w:val="003D1C82"/>
    <w:rsid w:val="003D7D76"/>
    <w:rsid w:val="003E04BC"/>
    <w:rsid w:val="003E597A"/>
    <w:rsid w:val="003E60B0"/>
    <w:rsid w:val="003E698E"/>
    <w:rsid w:val="003E7A19"/>
    <w:rsid w:val="00401792"/>
    <w:rsid w:val="00403E90"/>
    <w:rsid w:val="004047B0"/>
    <w:rsid w:val="00417310"/>
    <w:rsid w:val="004212A6"/>
    <w:rsid w:val="004218AA"/>
    <w:rsid w:val="00424143"/>
    <w:rsid w:val="00432D5E"/>
    <w:rsid w:val="0044213F"/>
    <w:rsid w:val="00447DD3"/>
    <w:rsid w:val="00451EEC"/>
    <w:rsid w:val="00460E55"/>
    <w:rsid w:val="00461663"/>
    <w:rsid w:val="00461B84"/>
    <w:rsid w:val="00466592"/>
    <w:rsid w:val="00466642"/>
    <w:rsid w:val="004669B3"/>
    <w:rsid w:val="00467412"/>
    <w:rsid w:val="004711A1"/>
    <w:rsid w:val="00476769"/>
    <w:rsid w:val="004804AA"/>
    <w:rsid w:val="0048121F"/>
    <w:rsid w:val="0048340B"/>
    <w:rsid w:val="00483D2A"/>
    <w:rsid w:val="0049545F"/>
    <w:rsid w:val="00495A99"/>
    <w:rsid w:val="004A1FE2"/>
    <w:rsid w:val="004A60CD"/>
    <w:rsid w:val="004A7D02"/>
    <w:rsid w:val="004B2943"/>
    <w:rsid w:val="004B5924"/>
    <w:rsid w:val="004C4DCB"/>
    <w:rsid w:val="004C530D"/>
    <w:rsid w:val="004D3269"/>
    <w:rsid w:val="004E4CA7"/>
    <w:rsid w:val="004E7549"/>
    <w:rsid w:val="004F07E5"/>
    <w:rsid w:val="00500D01"/>
    <w:rsid w:val="00510F60"/>
    <w:rsid w:val="00524F24"/>
    <w:rsid w:val="00525501"/>
    <w:rsid w:val="00527E40"/>
    <w:rsid w:val="005322A6"/>
    <w:rsid w:val="00535E40"/>
    <w:rsid w:val="005453A6"/>
    <w:rsid w:val="00545AF1"/>
    <w:rsid w:val="00545EEB"/>
    <w:rsid w:val="0054614E"/>
    <w:rsid w:val="00560D07"/>
    <w:rsid w:val="00562096"/>
    <w:rsid w:val="005675A0"/>
    <w:rsid w:val="005774C2"/>
    <w:rsid w:val="0058686E"/>
    <w:rsid w:val="0058693A"/>
    <w:rsid w:val="00596AEC"/>
    <w:rsid w:val="005A33FE"/>
    <w:rsid w:val="005A537F"/>
    <w:rsid w:val="005B03C6"/>
    <w:rsid w:val="005C0D15"/>
    <w:rsid w:val="005C5950"/>
    <w:rsid w:val="005D0661"/>
    <w:rsid w:val="005D2A2B"/>
    <w:rsid w:val="005D40E0"/>
    <w:rsid w:val="005D7552"/>
    <w:rsid w:val="005E3100"/>
    <w:rsid w:val="005F0FAD"/>
    <w:rsid w:val="005F38BF"/>
    <w:rsid w:val="005F6063"/>
    <w:rsid w:val="005F7833"/>
    <w:rsid w:val="00602E19"/>
    <w:rsid w:val="00611838"/>
    <w:rsid w:val="00612A2F"/>
    <w:rsid w:val="00612EFC"/>
    <w:rsid w:val="006211E9"/>
    <w:rsid w:val="00637A66"/>
    <w:rsid w:val="0064254D"/>
    <w:rsid w:val="0064533C"/>
    <w:rsid w:val="006469A7"/>
    <w:rsid w:val="00672FAC"/>
    <w:rsid w:val="006771B7"/>
    <w:rsid w:val="00680A28"/>
    <w:rsid w:val="006910C1"/>
    <w:rsid w:val="00696390"/>
    <w:rsid w:val="00696E59"/>
    <w:rsid w:val="006A0A42"/>
    <w:rsid w:val="006B4AA1"/>
    <w:rsid w:val="006C254E"/>
    <w:rsid w:val="006C6CAC"/>
    <w:rsid w:val="006D5CA2"/>
    <w:rsid w:val="006E03F3"/>
    <w:rsid w:val="006E2A93"/>
    <w:rsid w:val="006E3D8F"/>
    <w:rsid w:val="006E593C"/>
    <w:rsid w:val="006E6B35"/>
    <w:rsid w:val="006F3523"/>
    <w:rsid w:val="007027E6"/>
    <w:rsid w:val="00706A19"/>
    <w:rsid w:val="00706D09"/>
    <w:rsid w:val="00716799"/>
    <w:rsid w:val="00730821"/>
    <w:rsid w:val="0073302E"/>
    <w:rsid w:val="0073750D"/>
    <w:rsid w:val="00740D66"/>
    <w:rsid w:val="007432D7"/>
    <w:rsid w:val="0074405C"/>
    <w:rsid w:val="00746583"/>
    <w:rsid w:val="00747922"/>
    <w:rsid w:val="00750001"/>
    <w:rsid w:val="007673C0"/>
    <w:rsid w:val="00767F4C"/>
    <w:rsid w:val="0077333F"/>
    <w:rsid w:val="0077414D"/>
    <w:rsid w:val="007828F3"/>
    <w:rsid w:val="00791B15"/>
    <w:rsid w:val="0079287A"/>
    <w:rsid w:val="0079422F"/>
    <w:rsid w:val="007A00DB"/>
    <w:rsid w:val="007B3CF7"/>
    <w:rsid w:val="007B7480"/>
    <w:rsid w:val="007D566A"/>
    <w:rsid w:val="007E0DA3"/>
    <w:rsid w:val="007E4E32"/>
    <w:rsid w:val="008035AD"/>
    <w:rsid w:val="00805762"/>
    <w:rsid w:val="00811DA6"/>
    <w:rsid w:val="0081424A"/>
    <w:rsid w:val="008161F1"/>
    <w:rsid w:val="00820319"/>
    <w:rsid w:val="00840267"/>
    <w:rsid w:val="0085039F"/>
    <w:rsid w:val="0086034B"/>
    <w:rsid w:val="00860609"/>
    <w:rsid w:val="00866D61"/>
    <w:rsid w:val="00871402"/>
    <w:rsid w:val="00897248"/>
    <w:rsid w:val="008A1BFE"/>
    <w:rsid w:val="008A2E99"/>
    <w:rsid w:val="008A5EFE"/>
    <w:rsid w:val="008C5F40"/>
    <w:rsid w:val="008D08D0"/>
    <w:rsid w:val="008D42EF"/>
    <w:rsid w:val="008E4057"/>
    <w:rsid w:val="008E4318"/>
    <w:rsid w:val="008E6A17"/>
    <w:rsid w:val="008F1C9C"/>
    <w:rsid w:val="008F27F9"/>
    <w:rsid w:val="008F3B6D"/>
    <w:rsid w:val="009043AE"/>
    <w:rsid w:val="00910FBD"/>
    <w:rsid w:val="009114C6"/>
    <w:rsid w:val="00911E7B"/>
    <w:rsid w:val="009123C1"/>
    <w:rsid w:val="0091702E"/>
    <w:rsid w:val="00920421"/>
    <w:rsid w:val="00946B42"/>
    <w:rsid w:val="009516BA"/>
    <w:rsid w:val="009612A8"/>
    <w:rsid w:val="00963752"/>
    <w:rsid w:val="00970D08"/>
    <w:rsid w:val="0097180C"/>
    <w:rsid w:val="00973F3C"/>
    <w:rsid w:val="0097638F"/>
    <w:rsid w:val="009775D8"/>
    <w:rsid w:val="00990FF4"/>
    <w:rsid w:val="0099462C"/>
    <w:rsid w:val="009956BA"/>
    <w:rsid w:val="009A086E"/>
    <w:rsid w:val="009B2B22"/>
    <w:rsid w:val="009B3CB5"/>
    <w:rsid w:val="009B45D0"/>
    <w:rsid w:val="009B4BC9"/>
    <w:rsid w:val="009C223E"/>
    <w:rsid w:val="009C320D"/>
    <w:rsid w:val="009C5560"/>
    <w:rsid w:val="009C6EA4"/>
    <w:rsid w:val="009C7F27"/>
    <w:rsid w:val="009D104A"/>
    <w:rsid w:val="009D4D22"/>
    <w:rsid w:val="009E07C3"/>
    <w:rsid w:val="009F722E"/>
    <w:rsid w:val="00A024D2"/>
    <w:rsid w:val="00A07C0E"/>
    <w:rsid w:val="00A10230"/>
    <w:rsid w:val="00A14691"/>
    <w:rsid w:val="00A21924"/>
    <w:rsid w:val="00A21B40"/>
    <w:rsid w:val="00A33E1B"/>
    <w:rsid w:val="00A36C88"/>
    <w:rsid w:val="00A405F9"/>
    <w:rsid w:val="00A438F3"/>
    <w:rsid w:val="00A503FE"/>
    <w:rsid w:val="00A50BD1"/>
    <w:rsid w:val="00A53B6E"/>
    <w:rsid w:val="00A576B0"/>
    <w:rsid w:val="00A73AC2"/>
    <w:rsid w:val="00A83F7D"/>
    <w:rsid w:val="00A902F6"/>
    <w:rsid w:val="00A90FF0"/>
    <w:rsid w:val="00A91E26"/>
    <w:rsid w:val="00A96FBD"/>
    <w:rsid w:val="00AA1D88"/>
    <w:rsid w:val="00AA3C5A"/>
    <w:rsid w:val="00AB231C"/>
    <w:rsid w:val="00AB6EFA"/>
    <w:rsid w:val="00AB7F7F"/>
    <w:rsid w:val="00AE54D2"/>
    <w:rsid w:val="00AE6815"/>
    <w:rsid w:val="00AE71DF"/>
    <w:rsid w:val="00AF17AF"/>
    <w:rsid w:val="00AF2EA7"/>
    <w:rsid w:val="00AF3B72"/>
    <w:rsid w:val="00AF4E9D"/>
    <w:rsid w:val="00AF7C67"/>
    <w:rsid w:val="00B0239D"/>
    <w:rsid w:val="00B03683"/>
    <w:rsid w:val="00B04D41"/>
    <w:rsid w:val="00B1054F"/>
    <w:rsid w:val="00B12FD4"/>
    <w:rsid w:val="00B1360C"/>
    <w:rsid w:val="00B325DE"/>
    <w:rsid w:val="00B5294B"/>
    <w:rsid w:val="00B6607C"/>
    <w:rsid w:val="00B70E39"/>
    <w:rsid w:val="00B7669B"/>
    <w:rsid w:val="00B77572"/>
    <w:rsid w:val="00B808CA"/>
    <w:rsid w:val="00B8129B"/>
    <w:rsid w:val="00B866B6"/>
    <w:rsid w:val="00B97C5E"/>
    <w:rsid w:val="00BA53AD"/>
    <w:rsid w:val="00BA6A31"/>
    <w:rsid w:val="00BB31D0"/>
    <w:rsid w:val="00BB3CDF"/>
    <w:rsid w:val="00BD2F14"/>
    <w:rsid w:val="00BD30BE"/>
    <w:rsid w:val="00BD5172"/>
    <w:rsid w:val="00BD666B"/>
    <w:rsid w:val="00BD74FB"/>
    <w:rsid w:val="00BE1211"/>
    <w:rsid w:val="00BE4A5F"/>
    <w:rsid w:val="00BE5264"/>
    <w:rsid w:val="00BF0E36"/>
    <w:rsid w:val="00BF0F52"/>
    <w:rsid w:val="00C06BF4"/>
    <w:rsid w:val="00C073AE"/>
    <w:rsid w:val="00C07A96"/>
    <w:rsid w:val="00C1087F"/>
    <w:rsid w:val="00C1761A"/>
    <w:rsid w:val="00C20B03"/>
    <w:rsid w:val="00C225BF"/>
    <w:rsid w:val="00C2625B"/>
    <w:rsid w:val="00C3031B"/>
    <w:rsid w:val="00C325DF"/>
    <w:rsid w:val="00C4117F"/>
    <w:rsid w:val="00C41B6D"/>
    <w:rsid w:val="00C4214F"/>
    <w:rsid w:val="00C50255"/>
    <w:rsid w:val="00C53EC4"/>
    <w:rsid w:val="00C5480B"/>
    <w:rsid w:val="00C633C1"/>
    <w:rsid w:val="00C635FE"/>
    <w:rsid w:val="00C63DC2"/>
    <w:rsid w:val="00C76515"/>
    <w:rsid w:val="00C93A4E"/>
    <w:rsid w:val="00C96E24"/>
    <w:rsid w:val="00CB52C8"/>
    <w:rsid w:val="00CC4307"/>
    <w:rsid w:val="00CD159B"/>
    <w:rsid w:val="00CD3FFC"/>
    <w:rsid w:val="00CE7CDB"/>
    <w:rsid w:val="00D06ED6"/>
    <w:rsid w:val="00D102B0"/>
    <w:rsid w:val="00D11D71"/>
    <w:rsid w:val="00D1246D"/>
    <w:rsid w:val="00D1665E"/>
    <w:rsid w:val="00D27E0C"/>
    <w:rsid w:val="00D417C1"/>
    <w:rsid w:val="00D53046"/>
    <w:rsid w:val="00D557D0"/>
    <w:rsid w:val="00D55ED0"/>
    <w:rsid w:val="00D56791"/>
    <w:rsid w:val="00D7626D"/>
    <w:rsid w:val="00D90968"/>
    <w:rsid w:val="00D91F6D"/>
    <w:rsid w:val="00D97F48"/>
    <w:rsid w:val="00DA3E59"/>
    <w:rsid w:val="00DA66FA"/>
    <w:rsid w:val="00DB0DDD"/>
    <w:rsid w:val="00DB3C6E"/>
    <w:rsid w:val="00DB6C3F"/>
    <w:rsid w:val="00DC08E6"/>
    <w:rsid w:val="00DC1B27"/>
    <w:rsid w:val="00DC786A"/>
    <w:rsid w:val="00DD74F3"/>
    <w:rsid w:val="00DE2012"/>
    <w:rsid w:val="00DE4F58"/>
    <w:rsid w:val="00DE79BC"/>
    <w:rsid w:val="00DE7C8A"/>
    <w:rsid w:val="00DF084F"/>
    <w:rsid w:val="00DF2157"/>
    <w:rsid w:val="00DF73C2"/>
    <w:rsid w:val="00E00D7E"/>
    <w:rsid w:val="00E053B6"/>
    <w:rsid w:val="00E12469"/>
    <w:rsid w:val="00E125C5"/>
    <w:rsid w:val="00E1421D"/>
    <w:rsid w:val="00E25FD5"/>
    <w:rsid w:val="00E42F71"/>
    <w:rsid w:val="00E47017"/>
    <w:rsid w:val="00E5089C"/>
    <w:rsid w:val="00E5363E"/>
    <w:rsid w:val="00E546A8"/>
    <w:rsid w:val="00E707FF"/>
    <w:rsid w:val="00E76565"/>
    <w:rsid w:val="00E9224E"/>
    <w:rsid w:val="00E922E4"/>
    <w:rsid w:val="00EB7372"/>
    <w:rsid w:val="00EC07E8"/>
    <w:rsid w:val="00ED4DC4"/>
    <w:rsid w:val="00EE25F1"/>
    <w:rsid w:val="00EF3873"/>
    <w:rsid w:val="00F0177F"/>
    <w:rsid w:val="00F048A5"/>
    <w:rsid w:val="00F06F70"/>
    <w:rsid w:val="00F107CC"/>
    <w:rsid w:val="00F23287"/>
    <w:rsid w:val="00F2689A"/>
    <w:rsid w:val="00F3627E"/>
    <w:rsid w:val="00F442CA"/>
    <w:rsid w:val="00F44D53"/>
    <w:rsid w:val="00F51019"/>
    <w:rsid w:val="00F5174C"/>
    <w:rsid w:val="00F52719"/>
    <w:rsid w:val="00F52E58"/>
    <w:rsid w:val="00F5531B"/>
    <w:rsid w:val="00F60BF8"/>
    <w:rsid w:val="00F669EC"/>
    <w:rsid w:val="00F76314"/>
    <w:rsid w:val="00F86B33"/>
    <w:rsid w:val="00F926C1"/>
    <w:rsid w:val="00F929E7"/>
    <w:rsid w:val="00F970D3"/>
    <w:rsid w:val="00FA36BF"/>
    <w:rsid w:val="00FB7704"/>
    <w:rsid w:val="00FC26F7"/>
    <w:rsid w:val="00FD64EF"/>
    <w:rsid w:val="00FE09A9"/>
    <w:rsid w:val="00FE47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FF2BF"/>
  <w15:docId w15:val="{13EEDE27-5E8B-4DF6-A411-D90380D5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06"/>
    <w:rPr>
      <w:rFonts w:cs="Tahoma"/>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iPriority w:val="9"/>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uiPriority w:val="10"/>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qFormat/>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paragraph" w:styleId="Textodenotaderodap">
    <w:name w:val="footnote text"/>
    <w:basedOn w:val="Normal"/>
    <w:link w:val="TextodenotaderodapChar"/>
    <w:semiHidden/>
    <w:unhideWhenUsed/>
    <w:rsid w:val="00E57BEC"/>
    <w:rPr>
      <w:sz w:val="20"/>
      <w:szCs w:val="20"/>
    </w:rPr>
  </w:style>
  <w:style w:type="character" w:customStyle="1" w:styleId="TextodenotaderodapChar">
    <w:name w:val="Texto de nota de rodapé Char"/>
    <w:basedOn w:val="Fontepargpadro"/>
    <w:link w:val="Textodenotaderodap"/>
    <w:semiHidden/>
    <w:rsid w:val="00E57BEC"/>
    <w:rPr>
      <w:rFonts w:ascii="Ecofont_Spranq_eco_Sans" w:hAnsi="Ecofont_Spranq_eco_Sans" w:cs="Tahoma"/>
      <w:lang w:eastAsia="pt-BR"/>
    </w:rPr>
  </w:style>
  <w:style w:type="character" w:styleId="Refdenotaderodap">
    <w:name w:val="footnote reference"/>
    <w:basedOn w:val="Fontepargpadro"/>
    <w:semiHidden/>
    <w:unhideWhenUsed/>
    <w:rsid w:val="00E57BEC"/>
    <w:rPr>
      <w:vertAlign w:val="superscript"/>
    </w:rPr>
  </w:style>
  <w:style w:type="paragraph" w:styleId="Recuodecorpodetexto3">
    <w:name w:val="Body Text Indent 3"/>
    <w:basedOn w:val="Normal"/>
    <w:link w:val="Recuodecorpodetexto3Char"/>
    <w:semiHidden/>
    <w:unhideWhenUsed/>
    <w:rsid w:val="00E009C9"/>
    <w:pPr>
      <w:spacing w:after="120"/>
      <w:ind w:left="283"/>
    </w:pPr>
    <w:rPr>
      <w:sz w:val="16"/>
      <w:szCs w:val="16"/>
    </w:rPr>
  </w:style>
  <w:style w:type="character" w:customStyle="1" w:styleId="Recuodecorpodetexto3Char">
    <w:name w:val="Recuo de corpo de texto 3 Char"/>
    <w:basedOn w:val="Fontepargpadro"/>
    <w:link w:val="Recuodecorpodetexto3"/>
    <w:semiHidden/>
    <w:rsid w:val="00E009C9"/>
    <w:rPr>
      <w:rFonts w:ascii="Ecofont_Spranq_eco_Sans" w:hAnsi="Ecofont_Spranq_eco_Sans" w:cs="Tahoma"/>
      <w:sz w:val="16"/>
      <w:szCs w:val="16"/>
      <w:lang w:eastAsia="pt-BR"/>
    </w:rPr>
  </w:style>
  <w:style w:type="character" w:customStyle="1" w:styleId="DefaultChar">
    <w:name w:val="Default Char"/>
    <w:link w:val="Default"/>
    <w:locked/>
    <w:rsid w:val="00E009C9"/>
    <w:rPr>
      <w:rFonts w:ascii="Arial" w:eastAsia="Times New Roman" w:hAnsi="Arial" w:cs="Arial"/>
      <w:color w:val="000000"/>
      <w:sz w:val="24"/>
      <w:szCs w:val="24"/>
    </w:rPr>
  </w:style>
  <w:style w:type="paragraph" w:customStyle="1" w:styleId="Default">
    <w:name w:val="Default"/>
    <w:link w:val="DefaultChar"/>
    <w:rsid w:val="00E009C9"/>
    <w:pPr>
      <w:autoSpaceDE w:val="0"/>
      <w:autoSpaceDN w:val="0"/>
      <w:adjustRightInd w:val="0"/>
    </w:pPr>
    <w:rPr>
      <w:rFonts w:ascii="Arial" w:eastAsia="Times New Roman" w:hAnsi="Arial" w:cs="Arial"/>
      <w:color w:val="000000"/>
    </w:rPr>
  </w:style>
  <w:style w:type="paragraph" w:customStyle="1" w:styleId="pf0">
    <w:name w:val="pf0"/>
    <w:basedOn w:val="Normal"/>
    <w:rsid w:val="00E009C9"/>
    <w:pPr>
      <w:spacing w:before="100" w:beforeAutospacing="1" w:after="100" w:afterAutospacing="1"/>
    </w:pPr>
    <w:rPr>
      <w:rFonts w:ascii="Times New Roman" w:eastAsia="Times New Roman" w:hAnsi="Times New Roman" w:cs="Times New Roman"/>
    </w:rPr>
  </w:style>
  <w:style w:type="character" w:customStyle="1" w:styleId="cf01">
    <w:name w:val="cf01"/>
    <w:basedOn w:val="Fontepargpadro"/>
    <w:rsid w:val="00E009C9"/>
    <w:rPr>
      <w:rFonts w:ascii="Segoe UI" w:hAnsi="Segoe UI" w:cs="Segoe UI" w:hint="default"/>
      <w:b/>
      <w:bCs/>
      <w:i/>
      <w:iCs/>
      <w:sz w:val="18"/>
      <w:szCs w:val="18"/>
    </w:rPr>
  </w:style>
  <w:style w:type="character" w:customStyle="1" w:styleId="cf11">
    <w:name w:val="cf11"/>
    <w:basedOn w:val="Fontepargpadro"/>
    <w:rsid w:val="00E009C9"/>
    <w:rPr>
      <w:rFonts w:ascii="Segoe UI" w:hAnsi="Segoe UI" w:cs="Segoe UI" w:hint="default"/>
      <w:i/>
      <w:iCs/>
      <w:sz w:val="18"/>
      <w:szCs w:val="18"/>
    </w:rPr>
  </w:style>
  <w:style w:type="paragraph" w:styleId="Recuodecorpodetexto">
    <w:name w:val="Body Text Indent"/>
    <w:basedOn w:val="Normal"/>
    <w:link w:val="RecuodecorpodetextoChar"/>
    <w:uiPriority w:val="99"/>
    <w:semiHidden/>
    <w:unhideWhenUsed/>
    <w:rsid w:val="00E009C9"/>
    <w:pPr>
      <w:spacing w:after="120"/>
      <w:ind w:left="283"/>
    </w:pPr>
    <w:rPr>
      <w:rFonts w:ascii="Arial" w:eastAsia="Times New Roman" w:hAnsi="Arial"/>
      <w:sz w:val="20"/>
    </w:rPr>
  </w:style>
  <w:style w:type="character" w:customStyle="1" w:styleId="RecuodecorpodetextoChar">
    <w:name w:val="Recuo de corpo de texto Char"/>
    <w:basedOn w:val="Fontepargpadro"/>
    <w:link w:val="Recuodecorpodetexto"/>
    <w:uiPriority w:val="99"/>
    <w:semiHidden/>
    <w:rsid w:val="00E009C9"/>
    <w:rPr>
      <w:rFonts w:ascii="Arial" w:eastAsia="Times New Roman" w:hAnsi="Arial" w:cs="Tahoma"/>
      <w:szCs w:val="24"/>
      <w:lang w:eastAsia="pt-BR"/>
    </w:rPr>
  </w:style>
  <w:style w:type="character" w:customStyle="1" w:styleId="MenoPendente7">
    <w:name w:val="Menção Pendente7"/>
    <w:basedOn w:val="Fontepargpadro"/>
    <w:uiPriority w:val="99"/>
    <w:semiHidden/>
    <w:unhideWhenUsed/>
    <w:rsid w:val="00CB49E4"/>
    <w:rPr>
      <w:color w:val="605E5C"/>
      <w:shd w:val="clear" w:color="auto" w:fill="E1DFDD"/>
    </w:rPr>
  </w:style>
  <w:style w:type="paragraph" w:styleId="Corpodetexto3">
    <w:name w:val="Body Text 3"/>
    <w:basedOn w:val="Normal"/>
    <w:link w:val="Corpodetexto3Char"/>
    <w:rsid w:val="00757C77"/>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757C77"/>
    <w:rPr>
      <w:rFonts w:eastAsia="Times New Roman"/>
      <w:sz w:val="16"/>
      <w:szCs w:val="16"/>
      <w:lang w:eastAsia="pt-BR"/>
    </w:rPr>
  </w:style>
  <w:style w:type="character" w:customStyle="1" w:styleId="label">
    <w:name w:val="label"/>
    <w:basedOn w:val="Fontepargpadro"/>
    <w:rsid w:val="00376AF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70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eader" Target="header1.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ortaldoempreendedor.gov.br"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planalto.gov.br/ccivil_03/_Ato2011-2014/2013/Lei/L12846.htm" TargetMode="External"/><Relationship Id="rId37" Type="http://schemas.openxmlformats.org/officeDocument/2006/relationships/hyperlink" Target="https://www.planalto.gov.br/ccivil_03/leis/l5764.htm"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s://in.gov.br/en/web/dou/-/instrucao-normativa-seges/me-n-116-de-21-de-dezembro-de-2021-370926958" TargetMode="External"/><Relationship Id="rId10"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tyles" Target="style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s://www.planalto.gov.br/ccivil_03/leis/lcp/lcp123.htm"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compras.gov.br" TargetMode="External"/><Relationship Id="rId38" Type="http://schemas.openxmlformats.org/officeDocument/2006/relationships/hyperlink" Target="https://www.planalto.gov.br/ccivil_03/leis/l57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uLJ8/3gJymNaZ4QIt01G6Hbe+w==">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</go:docsCustomData>
</go:gDocsCustomXmlDataStorage>
</file>

<file path=customXml/itemProps1.xml><?xml version="1.0" encoding="utf-8"?>
<ds:datastoreItem xmlns:ds="http://schemas.openxmlformats.org/officeDocument/2006/customXml" ds:itemID="{47A16FED-3AC7-4CE2-975B-A58295606E3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23701</Words>
  <Characters>127986</Characters>
  <Application>Microsoft Office Word</Application>
  <DocSecurity>0</DocSecurity>
  <Lines>1066</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Aline Paola Correa Braga Camara de Almeida</dc:creator>
  <cp:lastModifiedBy>Maria Ardenia de Sousa Martins</cp:lastModifiedBy>
  <cp:revision>2</cp:revision>
  <dcterms:created xsi:type="dcterms:W3CDTF">2025-08-29T14:19:00Z</dcterms:created>
  <dcterms:modified xsi:type="dcterms:W3CDTF">2025-08-29T14:19:00Z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MediaServiceImageTags">
    <vt:lpwstr/>
  </property>
</Properties>
</file>