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2C80C" w14:textId="77777777" w:rsidR="001733F4" w:rsidRDefault="00E01AD8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>CHECKLIST</w:t>
      </w:r>
    </w:p>
    <w:p w14:paraId="56C1231D" w14:textId="77777777" w:rsidR="001733F4" w:rsidRDefault="001733F4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4A6CF690" w14:textId="6732BBCB" w:rsidR="001733F4" w:rsidRDefault="00E01AD8">
      <w:pPr>
        <w:jc w:val="center"/>
        <w:rPr>
          <w:rFonts w:ascii="Times New Roman" w:hAnsi="Times New Roman"/>
          <w:b/>
          <w:color w:val="000000"/>
          <w:sz w:val="22"/>
          <w:szCs w:val="22"/>
          <w:u w:val="single"/>
        </w:rPr>
      </w:pPr>
      <w:r>
        <w:rPr>
          <w:rFonts w:ascii="Times New Roman" w:hAnsi="Times New Roman"/>
          <w:b/>
        </w:rPr>
        <w:t xml:space="preserve">FASE PREPARATÓRIA </w:t>
      </w:r>
      <w:r w:rsidR="00DC08C5">
        <w:rPr>
          <w:rFonts w:ascii="Times New Roman" w:hAnsi="Times New Roman"/>
          <w:b/>
        </w:rPr>
        <w:t xml:space="preserve">– </w:t>
      </w:r>
      <w:r w:rsidR="004C061D">
        <w:rPr>
          <w:rFonts w:ascii="Times New Roman" w:hAnsi="Times New Roman"/>
          <w:b/>
        </w:rPr>
        <w:t xml:space="preserve">SISTEMA DE REGISTRO DE PREÇOS </w:t>
      </w:r>
      <w:r>
        <w:rPr>
          <w:rFonts w:ascii="Times New Roman" w:hAnsi="Times New Roman"/>
          <w:b/>
        </w:rPr>
        <w:t xml:space="preserve">– </w:t>
      </w:r>
      <w:r w:rsidR="00DC08C5">
        <w:rPr>
          <w:rFonts w:ascii="Times New Roman" w:hAnsi="Times New Roman"/>
          <w:b/>
        </w:rPr>
        <w:t xml:space="preserve">ÓRGÃO GERENCIADOR – </w:t>
      </w:r>
      <w:r>
        <w:rPr>
          <w:rFonts w:ascii="Times New Roman" w:hAnsi="Times New Roman"/>
          <w:b/>
        </w:rPr>
        <w:t>LEI Nº 14.133/21</w:t>
      </w:r>
    </w:p>
    <w:p w14:paraId="513BC2C9" w14:textId="77777777" w:rsidR="001733F4" w:rsidRDefault="001733F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/>
        <w:jc w:val="center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7CAC7601" w14:textId="77777777" w:rsidR="001733F4" w:rsidRPr="00AB5FE3" w:rsidRDefault="00E01AD8">
      <w:pPr>
        <w:spacing w:before="0"/>
        <w:rPr>
          <w:rFonts w:ascii="Times New Roman" w:hAnsi="Times New Roman"/>
          <w:b/>
          <w:sz w:val="22"/>
          <w:szCs w:val="22"/>
        </w:rPr>
      </w:pPr>
      <w:bookmarkStart w:id="0" w:name="_heading=h.gjdgxs" w:colFirst="0" w:colLast="0"/>
      <w:bookmarkEnd w:id="0"/>
      <w:r w:rsidRPr="00AB5FE3">
        <w:rPr>
          <w:rFonts w:ascii="Times New Roman" w:hAnsi="Times New Roman"/>
          <w:b/>
          <w:sz w:val="22"/>
          <w:szCs w:val="22"/>
        </w:rPr>
        <w:t>Processo SEI nº: __________________________</w:t>
      </w:r>
    </w:p>
    <w:p w14:paraId="7F37EE29" w14:textId="77777777" w:rsidR="001733F4" w:rsidRPr="00AB5FE3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1FB88705" w14:textId="77777777" w:rsidR="001733F4" w:rsidRPr="00AB5FE3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tbl>
      <w:tblPr>
        <w:tblStyle w:val="a3"/>
        <w:tblW w:w="15450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0"/>
      </w:tblGrid>
      <w:tr w:rsidR="001733F4" w:rsidRPr="00AB5FE3" w14:paraId="60818240" w14:textId="77777777">
        <w:tc>
          <w:tcPr>
            <w:tcW w:w="15450" w:type="dxa"/>
            <w:shd w:val="clear" w:color="auto" w:fill="E7E6E6"/>
          </w:tcPr>
          <w:p w14:paraId="0520827E" w14:textId="77777777" w:rsidR="001733F4" w:rsidRPr="00AB5FE3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5C777B8D" w14:textId="77777777" w:rsidR="004C061D" w:rsidRPr="00AB5FE3" w:rsidRDefault="004C061D" w:rsidP="004C061D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O preenchimento do presente </w:t>
            </w:r>
            <w:r w:rsidRPr="00AB5FE3"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deve ser realizado na forma da </w:t>
            </w:r>
            <w:hyperlink r:id="rId9">
              <w:r w:rsidRPr="00AB5FE3">
                <w:rPr>
                  <w:rFonts w:ascii="Times New Roman" w:hAnsi="Times New Roman"/>
                  <w:b/>
                  <w:color w:val="0000FF"/>
                  <w:sz w:val="22"/>
                  <w:szCs w:val="22"/>
                  <w:u w:val="single"/>
                </w:rPr>
                <w:t>Resolução Conjunta PGE/SEPLAG nº 187</w:t>
              </w:r>
            </w:hyperlink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, de 14 de dezembro de 2021, ou da norma que vier a substitui-la. Segundo seu art. 1º, a lista de verificação (</w:t>
            </w:r>
            <w:r w:rsidRPr="00AB5FE3"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) é item obrigatório da instrução processual e deve ser juntada aos autos previamente à remessa para análise do órgão jurídico.</w:t>
            </w:r>
          </w:p>
          <w:p w14:paraId="6ECBB4B3" w14:textId="77777777" w:rsidR="004C061D" w:rsidRPr="00AB5FE3" w:rsidRDefault="004C061D" w:rsidP="004C061D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7E0271F" w14:textId="67D9F260" w:rsidR="004C061D" w:rsidRPr="00AB5FE3" w:rsidRDefault="004C061D" w:rsidP="004C061D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Este </w:t>
            </w:r>
            <w:r w:rsidRPr="00AB5FE3">
              <w:rPr>
                <w:rFonts w:ascii="Times New Roman" w:hAnsi="Times New Roman"/>
                <w:b/>
                <w:i/>
                <w:iCs/>
                <w:sz w:val="22"/>
                <w:szCs w:val="22"/>
              </w:rPr>
              <w:t xml:space="preserve">checklist 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tem por objetivo auxiliar os gestores na revisão das condições a serem observadas nos </w:t>
            </w:r>
            <w:r w:rsidR="00CD03B3"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sistemas de registros de preços 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com base na Lei nº 14.133</w:t>
            </w:r>
            <w:r w:rsidR="00CD03B3" w:rsidRPr="00AB5FE3">
              <w:rPr>
                <w:rFonts w:ascii="Times New Roman" w:hAnsi="Times New Roman"/>
                <w:b/>
                <w:sz w:val="22"/>
                <w:szCs w:val="22"/>
              </w:rPr>
              <w:t>, de 1º de abril de 2021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, no Decreto nº 48.816, de 24 de novembro de 2024 – que regulamenta a fase preparatória das contratações, e no Decreto nº 48.843, de 13 de dezembro de 2023 – que regulamenta o </w:t>
            </w:r>
            <w:r w:rsidR="00CD03B3"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sistema de registro de preços 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na Administração Pública </w:t>
            </w:r>
            <w:r w:rsidR="00CD03B3" w:rsidRPr="00AB5FE3">
              <w:rPr>
                <w:rFonts w:ascii="Times New Roman" w:hAnsi="Times New Roman"/>
                <w:b/>
                <w:sz w:val="22"/>
                <w:szCs w:val="22"/>
              </w:rPr>
              <w:t>e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stadual.</w:t>
            </w:r>
          </w:p>
          <w:p w14:paraId="0D499FEA" w14:textId="77777777" w:rsidR="004C061D" w:rsidRPr="00AB5FE3" w:rsidRDefault="004C061D" w:rsidP="004C061D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5C888AB4" w14:textId="1EA95D4C" w:rsidR="004C061D" w:rsidRPr="00AB5FE3" w:rsidRDefault="004C061D" w:rsidP="004C061D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O </w:t>
            </w:r>
            <w:r w:rsidR="00CD03B3"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sistema de registro de preços 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é um conjunto de procedimentos para realização, mediante contratação direta ou licitação nas modalidades pregão ou concorrência, de registro formal de preços relativos à prestação de serviços, a obras e a aquisição e locação de bens para contratações futuras.</w:t>
            </w:r>
          </w:p>
          <w:p w14:paraId="7D3E0C27" w14:textId="77777777" w:rsidR="004C061D" w:rsidRPr="00AB5FE3" w:rsidRDefault="004C061D" w:rsidP="004C061D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50654288" w14:textId="77777777" w:rsidR="004C061D" w:rsidRPr="00AB5FE3" w:rsidRDefault="004C061D" w:rsidP="004C061D">
            <w:pPr>
              <w:tabs>
                <w:tab w:val="left" w:pos="12923"/>
              </w:tabs>
              <w:spacing w:before="0"/>
              <w:ind w:left="141" w:right="38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A aplicação do </w:t>
            </w:r>
            <w:r w:rsidRPr="00AB5FE3"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não dispensa a análise acurada de todos os documentos do processo. As Notas Explicativas, quando existentes, podem ser excluídas quando da juntada deste formulário preenchido ao processo.</w:t>
            </w:r>
          </w:p>
          <w:p w14:paraId="601D5638" w14:textId="77777777" w:rsidR="001733F4" w:rsidRPr="00AB5FE3" w:rsidRDefault="001733F4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2A8641EC" w14:textId="77777777" w:rsidR="001733F4" w:rsidRPr="00AB5FE3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7B9BC0F0" w14:textId="77777777" w:rsidR="001733F4" w:rsidRPr="00AB5FE3" w:rsidRDefault="001733F4">
      <w:pPr>
        <w:spacing w:before="0"/>
        <w:rPr>
          <w:rFonts w:ascii="Times New Roman" w:hAnsi="Times New Roman"/>
          <w:b/>
          <w:sz w:val="22"/>
          <w:szCs w:val="22"/>
          <w:u w:val="single"/>
        </w:rPr>
      </w:pPr>
      <w:bookmarkStart w:id="1" w:name="_heading=h.30j0zll" w:colFirst="0" w:colLast="0"/>
      <w:bookmarkEnd w:id="1"/>
    </w:p>
    <w:tbl>
      <w:tblPr>
        <w:tblStyle w:val="a4"/>
        <w:tblW w:w="1558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00"/>
        <w:gridCol w:w="755"/>
        <w:gridCol w:w="1230"/>
      </w:tblGrid>
      <w:tr w:rsidR="001733F4" w:rsidRPr="00AB5FE3" w14:paraId="72FD3B9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2145BEF6" w14:textId="77777777" w:rsidR="001733F4" w:rsidRPr="00AB5FE3" w:rsidRDefault="00E01AD8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2" w:name="_heading=h.1fob9te" w:colFirst="0" w:colLast="0"/>
            <w:bookmarkEnd w:id="2"/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FASE PREPARATÓRIA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0BBB9BF1" w14:textId="77777777" w:rsidR="001733F4" w:rsidRPr="00AB5FE3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Sim / Não / Não se aplica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375A2559" w14:textId="77777777" w:rsidR="001733F4" w:rsidRPr="00AB5FE3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Doc. SEI (com indicação da fl./</w:t>
            </w:r>
            <w:proofErr w:type="spellStart"/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pará</w:t>
            </w:r>
            <w:proofErr w:type="spellEnd"/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  <w:p w14:paraId="18579509" w14:textId="77777777" w:rsidR="001733F4" w:rsidRPr="00AB5FE3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grafo onde está a </w:t>
            </w:r>
            <w:proofErr w:type="spellStart"/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info</w:t>
            </w:r>
            <w:proofErr w:type="spellEnd"/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., em arquivos com múltiplas folhas)</w:t>
            </w:r>
          </w:p>
        </w:tc>
      </w:tr>
      <w:tr w:rsidR="001733F4" w:rsidRPr="00AB5FE3" w14:paraId="16536DA9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7E49221" w14:textId="3EF5B2AC" w:rsidR="001733F4" w:rsidRPr="00AB5FE3" w:rsidRDefault="00E01AD8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OBJETO E REQUISIÇÃO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6C700B0" w14:textId="77777777" w:rsidR="001733F4" w:rsidRPr="00AB5FE3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B722DC9" w14:textId="77777777" w:rsidR="001733F4" w:rsidRPr="00AB5FE3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:rsidRPr="00AB5FE3" w14:paraId="4B7A659C" w14:textId="77777777" w:rsidTr="00496D3A">
        <w:trPr>
          <w:trHeight w:val="284"/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A2A6C4" w14:textId="205B38B5" w:rsidR="00C34681" w:rsidRPr="00AB5FE3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Houve oficialização da demanda pelo setor demandante contendo os elementos mínimos previstos no art. 6º do Dec. nº 48.816/23: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</w:tcPr>
          <w:p w14:paraId="0FE473CA" w14:textId="77777777" w:rsidR="00C34681" w:rsidRPr="00AB5FE3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</w:tcPr>
          <w:p w14:paraId="4A3AC3E8" w14:textId="77777777" w:rsidR="00C34681" w:rsidRPr="00AB5FE3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8D681A" w:rsidRPr="00AB5FE3" w14:paraId="43BF40A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8F2B5" w14:textId="21752DA2" w:rsidR="008D681A" w:rsidRPr="00AB5FE3" w:rsidRDefault="008D681A" w:rsidP="00B95A3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1.1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E1B50" w:rsidRPr="00AB5FE3">
              <w:rPr>
                <w:rFonts w:ascii="Times New Roman" w:hAnsi="Times New Roman"/>
                <w:sz w:val="22"/>
                <w:szCs w:val="22"/>
              </w:rPr>
              <w:t>Indicação do bem/serviço e quantitativo?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3C5D8" w14:textId="77777777" w:rsidR="008D681A" w:rsidRPr="00AB5FE3" w:rsidRDefault="008D681A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9E33C" w14:textId="77777777" w:rsidR="008D681A" w:rsidRPr="00AB5FE3" w:rsidRDefault="008D681A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D681A" w:rsidRPr="00AB5FE3" w14:paraId="71FF56B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6C72C" w14:textId="49C1B4E5" w:rsidR="008D681A" w:rsidRPr="00AB5FE3" w:rsidRDefault="001E1B50" w:rsidP="00B95A3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1.2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Necessidade a ser atendida?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3BEC6" w14:textId="77777777" w:rsidR="008D681A" w:rsidRPr="00AB5FE3" w:rsidRDefault="008D681A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A78F7" w14:textId="77777777" w:rsidR="008D681A" w:rsidRPr="00AB5FE3" w:rsidRDefault="008D681A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15E9E" w:rsidRPr="00AB5FE3" w14:paraId="575DD22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C30C4" w14:textId="10280334" w:rsidR="00715E9E" w:rsidRPr="00AB5FE3" w:rsidRDefault="00715E9E" w:rsidP="00715E9E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1.3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tag w:val="goog_rdk_0"/>
                <w:id w:val="959383098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Previsão no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 xml:space="preserve"> Plano de Contratação Anual - PCA</w:t>
            </w:r>
            <w:sdt>
              <w:sdtPr>
                <w:rPr>
                  <w:sz w:val="22"/>
                  <w:szCs w:val="22"/>
                </w:rPr>
                <w:tag w:val="goog_rdk_2"/>
                <w:id w:val="376431127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, se cabível</w:t>
                </w:r>
              </w:sdtContent>
            </w:sdt>
            <w:sdt>
              <w:sdtPr>
                <w:rPr>
                  <w:sz w:val="22"/>
                  <w:szCs w:val="22"/>
                </w:rPr>
                <w:tag w:val="goog_rdk_3"/>
                <w:id w:val="64384480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 xml:space="preserve"> (art. 6º, II, do Dec</w:t>
                </w:r>
                <w:r w:rsidR="00EC6913" w:rsidRPr="00AB5FE3">
                  <w:rPr>
                    <w:rFonts w:ascii="Times New Roman" w:hAnsi="Times New Roman"/>
                    <w:sz w:val="22"/>
                    <w:szCs w:val="22"/>
                  </w:rPr>
                  <w:t>.</w:t>
                </w:r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 xml:space="preserve"> nº 48.816/23)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>?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7AE4A" w14:textId="77777777" w:rsidR="00715E9E" w:rsidRPr="00AB5FE3" w:rsidRDefault="00715E9E" w:rsidP="00715E9E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62A9F" w14:textId="77777777" w:rsidR="00715E9E" w:rsidRPr="00AB5FE3" w:rsidRDefault="00715E9E" w:rsidP="00715E9E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15E9E" w:rsidRPr="00AB5FE3" w14:paraId="340B74A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ED44" w14:textId="1F0ABAD4" w:rsidR="00715E9E" w:rsidRPr="00AB5FE3" w:rsidRDefault="00715E9E" w:rsidP="00715E9E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1.3.1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No caso de não haver previsão, há justificativa?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81408" w14:textId="77777777" w:rsidR="00715E9E" w:rsidRPr="00AB5FE3" w:rsidRDefault="00715E9E" w:rsidP="00715E9E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557F0" w14:textId="77777777" w:rsidR="00715E9E" w:rsidRPr="00AB5FE3" w:rsidRDefault="00715E9E" w:rsidP="00715E9E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15E9E" w:rsidRPr="00AB5FE3" w14:paraId="6BAA3FB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0E1F3" w14:textId="75377DFB" w:rsidR="00715E9E" w:rsidRPr="00AB5FE3" w:rsidRDefault="00715E9E" w:rsidP="00715E9E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highlight w:val="yellow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1.4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Indicação </w:t>
            </w:r>
            <w:sdt>
              <w:sdtPr>
                <w:rPr>
                  <w:sz w:val="22"/>
                  <w:szCs w:val="22"/>
                </w:rPr>
                <w:tag w:val="goog_rdk_4"/>
                <w:id w:val="810669876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dos integrantes para composição da equipe de planejamento (</w:t>
                </w:r>
              </w:sdtContent>
            </w:sdt>
            <w:sdt>
              <w:sdtPr>
                <w:rPr>
                  <w:sz w:val="22"/>
                  <w:szCs w:val="22"/>
                </w:rPr>
                <w:tag w:val="goog_rdk_5"/>
                <w:id w:val="1475870154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art. 2°, XVII, do Dec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>.</w:t>
            </w:r>
            <w:sdt>
              <w:sdtPr>
                <w:rPr>
                  <w:sz w:val="22"/>
                  <w:szCs w:val="22"/>
                </w:rPr>
                <w:tag w:val="goog_rdk_6"/>
                <w:id w:val="-1529566042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 xml:space="preserve"> nº 48.650/23</w:t>
                </w:r>
              </w:sdtContent>
            </w:sdt>
            <w:sdt>
              <w:sdtPr>
                <w:rPr>
                  <w:sz w:val="22"/>
                  <w:szCs w:val="22"/>
                </w:rPr>
                <w:tag w:val="goog_rdk_7"/>
                <w:id w:val="-1161541309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) que detenham conhecimentos sobre aspectos de uso e/ou técnico do objeto a ser contratado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8E83D" w14:textId="77777777" w:rsidR="00715E9E" w:rsidRPr="00AB5FE3" w:rsidRDefault="00715E9E" w:rsidP="00715E9E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5882" w14:textId="77777777" w:rsidR="00715E9E" w:rsidRPr="00AB5FE3" w:rsidRDefault="00715E9E" w:rsidP="00715E9E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15E9E" w:rsidRPr="00AB5FE3" w14:paraId="29CA4EA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E9668" w14:textId="080B7B22" w:rsidR="00715E9E" w:rsidRPr="00AB5FE3" w:rsidRDefault="00715E9E" w:rsidP="00715E9E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1.5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Comprovante de ciência por parte dos </w:t>
            </w:r>
            <w:sdt>
              <w:sdtPr>
                <w:rPr>
                  <w:sz w:val="22"/>
                  <w:szCs w:val="22"/>
                </w:rPr>
                <w:tag w:val="goog_rdk_12"/>
                <w:id w:val="2093271479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indicados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CC95C" w14:textId="77777777" w:rsidR="00715E9E" w:rsidRPr="00AB5FE3" w:rsidRDefault="00715E9E" w:rsidP="00715E9E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57D08" w14:textId="77777777" w:rsidR="00715E9E" w:rsidRPr="00AB5FE3" w:rsidRDefault="00715E9E" w:rsidP="00715E9E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E1B50" w:rsidRPr="00AB5FE3" w14:paraId="55E580A9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0C2BD" w14:textId="14B29A86" w:rsidR="0099124A" w:rsidRPr="00AB5FE3" w:rsidRDefault="0099124A" w:rsidP="0099124A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1.</w:t>
            </w:r>
            <w:r w:rsidR="00C5201D"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 registro de preços tem por objeto obras e serviços de engenharia? (art. 3º, §1º, do Dec. nº 48.843/23) </w:t>
            </w:r>
          </w:p>
          <w:p w14:paraId="3A2E6079" w14:textId="75422FB0" w:rsidR="0099124A" w:rsidRPr="00AB5FE3" w:rsidRDefault="0099124A" w:rsidP="0099124A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*Para verificação de licitação </w:t>
            </w:r>
            <w:r w:rsidR="007028E7">
              <w:rPr>
                <w:rFonts w:ascii="Times New Roman" w:hAnsi="Times New Roman"/>
                <w:color w:val="FF0000"/>
                <w:sz w:val="22"/>
                <w:szCs w:val="22"/>
              </w:rPr>
              <w:t>de</w:t>
            </w:r>
            <w:r w:rsidR="00642D3A"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RP de</w:t>
            </w:r>
            <w:r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obras e serviços de engenharia deve ser aplicado</w:t>
            </w:r>
            <w:r w:rsidR="00642D3A"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, </w:t>
            </w:r>
            <w:r w:rsidR="00AB5FE3">
              <w:rPr>
                <w:rFonts w:ascii="Times New Roman" w:hAnsi="Times New Roman"/>
                <w:color w:val="FF0000"/>
                <w:sz w:val="22"/>
                <w:szCs w:val="22"/>
              </w:rPr>
              <w:t>além d</w:t>
            </w:r>
            <w:r w:rsidR="00642D3A"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este, </w:t>
            </w:r>
            <w:r w:rsidR="007028E7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também </w:t>
            </w:r>
            <w:r w:rsid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o </w:t>
            </w:r>
            <w:r w:rsidRPr="00AB5FE3">
              <w:rPr>
                <w:rFonts w:ascii="Times New Roman" w:hAnsi="Times New Roman"/>
                <w:i/>
                <w:iCs/>
                <w:color w:val="FF0000"/>
                <w:sz w:val="22"/>
                <w:szCs w:val="22"/>
              </w:rPr>
              <w:t>checklist</w:t>
            </w:r>
            <w:r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</w:t>
            </w:r>
            <w:r w:rsidR="00AB5FE3">
              <w:rPr>
                <w:rFonts w:ascii="Times New Roman" w:hAnsi="Times New Roman"/>
                <w:color w:val="FF0000"/>
                <w:sz w:val="22"/>
                <w:szCs w:val="22"/>
              </w:rPr>
              <w:t>de fase preparatória de obras</w:t>
            </w:r>
            <w:r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>.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7E7B6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0FE3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E1B50" w:rsidRPr="00AB5FE3" w14:paraId="7EF98A2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3294AC7" w14:textId="0F4D2AD8" w:rsidR="001E1B50" w:rsidRPr="00AB5FE3" w:rsidRDefault="001E1B50" w:rsidP="001E1B50">
            <w:pPr>
              <w:spacing w:before="0"/>
              <w:ind w:right="7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ESTUDO TÉCNICO PRELIMINAR – ETP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22665F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622C55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E1B50" w:rsidRPr="00AB5FE3" w14:paraId="214A36C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36A595" w14:textId="4B9E69F0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Não havendo Estudo Técnico Preliminar: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  <w:vAlign w:val="center"/>
          </w:tcPr>
          <w:p w14:paraId="397B18AD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  <w:vAlign w:val="center"/>
          </w:tcPr>
          <w:p w14:paraId="426E6CA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1E1B50" w:rsidRPr="00AB5FE3" w14:paraId="095AFF2F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96D19D" w14:textId="660AF0D0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Trata-se de uma das hipóteses de dispensa de elaboração previstas no art. 11, I, do Dec. nº 48.816/23, tendo sido apresentada justificativa?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F43F3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28F56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26719BD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FC593D" w14:textId="457BD822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2.1.1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Em caso positivo, os elementos de planejamento (art. 7º do Dec. nº 48.816/23) constam do Termo de Referência/Projeto Básico?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F81E4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AD53B8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1E1B50" w:rsidRPr="00AB5FE3" w14:paraId="3D5ABC9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74C426" w14:textId="4C81D1B2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Trata-se de hipótese de elaboração facultativa prevista no art. 11, II, do Dec. nº 48.816/23?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5CA5B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0FC4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6FE682A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026278" w14:textId="7CEA2927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2.2.1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A justificativa para a não elaboração do ETP contém os elementos que caracterizam a situação emergencial ou calamitosa e, quando aplicável, as razões da autoridade máxima demonstrando a impossibilidade de concluir o processo licitatório?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887F78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8EEB5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6849552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2E2C3B" w14:textId="47CF5B15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2.3</w:t>
            </w:r>
            <w:r w:rsidRPr="00AB5FE3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O ETP: (art. 5º, § 2º c/c art. 12, </w:t>
            </w:r>
            <w:r w:rsidRPr="00AB5FE3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caput</w:t>
            </w:r>
            <w:r w:rsidRPr="00AB5FE3">
              <w:rPr>
                <w:rFonts w:ascii="Times New Roman" w:hAnsi="Times New Roman"/>
                <w:sz w:val="22"/>
                <w:szCs w:val="22"/>
                <w:lang w:val="en-US"/>
              </w:rPr>
              <w:t>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7B63DA3A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40B7DA9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E1B50" w:rsidRPr="00AB5FE3" w14:paraId="4A5F4B0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559163" w14:textId="2F74E45C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2.3.1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Contém a assinatura do responsável pela sua elaboração com indicação do ID funcional?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B76E56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10BE4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1E201C8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CE4B12" w14:textId="0F230447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2.3.2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Foi elaborado pela equipe de planejamento?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22D13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C14FD4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1E1B50" w:rsidRPr="00AB5FE3" w14:paraId="7B2F40C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F26C4F" w14:textId="254C40F1" w:rsidR="001E1B50" w:rsidRPr="00AB5FE3" w:rsidRDefault="001E1B50" w:rsidP="001E1B50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3" w:name="_Hlk170376348"/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2.3.3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Foi aprovado pela autoridade competente?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31FEAB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03DC82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39BFBAE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D47B5D" w14:textId="134F18C8" w:rsidR="001E1B50" w:rsidRPr="00AB5FE3" w:rsidRDefault="001E1B50" w:rsidP="001E1B50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2.3.4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Observou os procedimentos e modelos disponíveis no Portal da </w:t>
            </w:r>
            <w:proofErr w:type="spellStart"/>
            <w:r w:rsidRPr="00AB5FE3">
              <w:rPr>
                <w:rFonts w:ascii="Times New Roman" w:hAnsi="Times New Roman"/>
                <w:sz w:val="22"/>
                <w:szCs w:val="22"/>
              </w:rPr>
              <w:t>Redelog</w:t>
            </w:r>
            <w:proofErr w:type="spellEnd"/>
            <w:r w:rsidRPr="00AB5FE3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8D88D0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C647DE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847F13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714287" w14:textId="457637D1" w:rsidR="001E1B50" w:rsidRPr="00AB5FE3" w:rsidRDefault="001E1B50" w:rsidP="001E1B50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2.3.5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Foi produzido anteriormente ao termo de referência ou do Projeto básico?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11E107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F294EC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bookmarkEnd w:id="3"/>
      <w:tr w:rsidR="001E1B50" w:rsidRPr="00AB5FE3" w14:paraId="4A7CBDC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FE59EC" w14:textId="610CC9FF" w:rsidR="001E1B50" w:rsidRPr="00AB5FE3" w:rsidRDefault="001E1B50" w:rsidP="001E1B50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 ETP contém os seguintes elementos: (arts. 7º, 9º e 10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1ACC8562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3325C17E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09B23E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89BF02" w14:textId="2CC82BFE" w:rsidR="001E1B50" w:rsidRPr="00AB5FE3" w:rsidRDefault="001E1B50" w:rsidP="001E1B50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A indicação do problema a ser resolvido e a descrição da necessidade a ser atendida?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717448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86F614" w14:textId="77777777" w:rsidR="001E1B50" w:rsidRPr="00AB5FE3" w:rsidRDefault="001E1B50" w:rsidP="001E1B50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6BF8967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BDF996" w14:textId="0E7D4E82" w:rsidR="001E1B50" w:rsidRPr="00AB5FE3" w:rsidRDefault="001E1B50" w:rsidP="001E1B50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Informação sobre contratações anteriores voltadas ao atendimento de necessidade idêntica ou semelhante à presente contratação?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1CDC1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333EAE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1E1B50" w:rsidRPr="00AB5FE3" w14:paraId="0A08CEB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B22E39" w14:textId="518DC019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Demonstração de previsão e compatibilidade com o Plano de Contratações Anual, se cabível?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A4217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A3B2A3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79C6E2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EFF2FE" w14:textId="26127A02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2.4.4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Estimativa das quantidades a serem cotadas?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49B4F2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AF640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36055F0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39B3E5" w14:textId="11CE88CD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2.4.4.1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Memórias de cálculo e os documentos de suporte à estimativa?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B70BBF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4A50AA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4C85BDF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1D945C" w14:textId="7B80BDDE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2.4.5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Estimativa preliminar do valor da contratação?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D148C4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E15BA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40FE0EE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D61562" w14:textId="6A4C2BC7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2.4.5.1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Análise comparativa da viabilidade econômica a partir da utilização de um dos critérios dos incisos I (composição de custos unitários) e II (contratações similares) do art. 29 do Dec. nº 48.816/23?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FF2A37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03631C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314F1CF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8F6759" w14:textId="180E4D5A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2.4.5.2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Os preços unitários referenciais?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CA596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E946D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51FECAD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17036D" w14:textId="3BCA4EA8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2.4.5.3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As memórias de cálculos e os respectivos documentos de suporte?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EB425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5BEF7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16C2A0B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B7E0A3" w14:textId="1C442934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2.4.5.4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Caso se tenha optado por conferir caráter sigiloso à estimativa preliminar do valor da contratação, o ETP é integrado por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>anexo classificado em que constem a estimativa, as memórias de cálculo e os documentos de suporte?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19AD7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E0AD6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B775F7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9B5DD3" w14:textId="19710326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Justificativa do parcelamento ou não do objeto?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6B31FB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694B37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6E316D9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951916" w14:textId="51B6A7D4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2.4.6.1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Na justificativa, considerou-se: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5BF0532E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2DB4050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5260131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459BA8" w14:textId="3479E902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2.4.6.1.1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A viabilidade técnica e a vantajosidade econômica?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17496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92A8BC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59C774A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C8DDDA" w14:textId="6C2DE3A9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2.4.6.1.2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A viabilidade da divisão do objeto por lotes?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F3CA24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9E87AB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377F6F1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D1FF3B" w14:textId="514E9763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2.4.6.1.3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O aproveitamento do mercado local, se atendidos os parâmetros de qualidade?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963DC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B8B834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11F433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D5BB25" w14:textId="15CE2DBA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2.4.6.1.4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O dever de ampliar a competição e de evitar a concentração de mercado?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79429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FCBE5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1826DB0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623128" w14:textId="67CC7920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2.4.6.1.5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Em se tratando de prestação de serviços, o custo de vários contratos </w:t>
            </w:r>
            <w:r w:rsidRPr="00AB5FE3">
              <w:rPr>
                <w:rFonts w:ascii="Times New Roman" w:hAnsi="Times New Roman"/>
                <w:color w:val="000000"/>
                <w:sz w:val="22"/>
                <w:szCs w:val="22"/>
              </w:rPr>
              <w:t>frente às vantagens da redução de custos, com divisão do objeto em itens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048A6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3E393E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1D72B0E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ACD39D" w14:textId="4C416941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2.4.6.1.6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Em se tratando de prestação de serviços, a responsabilidade técnica?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3EF97C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F606E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62BEAE6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F8FBDC" w14:textId="05AD8D18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Caso afastado o parcelamento, foi indicada como justificativa</w:t>
            </w:r>
            <w:r w:rsidR="00AB5FE3">
              <w:rPr>
                <w:rFonts w:ascii="Times New Roman" w:hAnsi="Times New Roman"/>
                <w:sz w:val="22"/>
                <w:szCs w:val="22"/>
              </w:rPr>
              <w:t xml:space="preserve"> que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: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11E3096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4DEB9BA4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6F3DDD0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359EBA" w14:textId="6AB4F8DA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2.4.6.2.1 </w:t>
            </w:r>
            <w:r w:rsidRPr="00AB5FE3">
              <w:rPr>
                <w:rFonts w:ascii="Times New Roman" w:hAnsi="Times New Roman"/>
                <w:color w:val="000000"/>
                <w:sz w:val="22"/>
                <w:szCs w:val="22"/>
              </w:rPr>
              <w:t>A economia de escala, a redução de custos de gestão de contratos ou a maior vantagem na contratação recomenda a compra do item do mesmo fornecedor?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17225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      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CEBC6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F97196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56188F" w14:textId="280B4DDD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2.4.6.2.2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</w:t>
            </w:r>
            <w:r w:rsidRPr="00AB5FE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objeto a ser contratado configura sistema único e integrado e há possibilidade de risco ao conjunto do objeto pretendido?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F901E4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CA366F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1E1B50" w:rsidRPr="00AB5FE3" w14:paraId="2E2F274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B6D039" w14:textId="08F40E4F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2.4.6.2.3 </w:t>
            </w:r>
            <w:r w:rsidRPr="00AB5FE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O processo de padronização ou de escolha de marca indicaria fornecedor exclusivo?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5EF6F2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346C6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751EAED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0368D2" w14:textId="5FF540C3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2.4.7 </w:t>
            </w:r>
            <w:r w:rsidR="00AB5FE3">
              <w:rPr>
                <w:rFonts w:ascii="Times New Roman" w:hAnsi="Times New Roman"/>
                <w:sz w:val="22"/>
                <w:szCs w:val="22"/>
              </w:rPr>
              <w:t>Quanto a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o l</w:t>
            </w:r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evantamento de mercado, foram considerados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os métodos</w:t>
            </w:r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 elencados, de modo exemplificativo, nos incisos do art. 9º do Dec. nº 48.816/23?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D934CE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CB879F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D419C7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270E6E" w14:textId="632A9587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2.4.8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Na justificativa técnica e econômica da escolha do tipo de solução, foi realizada análise comparativa entre as soluções identificadas, considerando: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36616A0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522C6C3F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767C1B8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1BF9BD" w14:textId="5A74E46A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2.4.8.1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A comparação</w:t>
            </w:r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 do custo das soluções propostas e da solução atualmente contratada, quando for o caso?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89B3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77080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      </w:t>
            </w:r>
          </w:p>
        </w:tc>
      </w:tr>
      <w:tr w:rsidR="001E1B50" w:rsidRPr="00AB5FE3" w14:paraId="03D3C0C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3A1212" w14:textId="27622E70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2.4.8.2 </w:t>
            </w:r>
            <w:proofErr w:type="spellStart"/>
            <w:r w:rsidRPr="00AB5FE3">
              <w:rPr>
                <w:rFonts w:ascii="Times New Roman" w:hAnsi="Times New Roman"/>
                <w:sz w:val="22"/>
                <w:szCs w:val="22"/>
              </w:rPr>
              <w:t>ETPs</w:t>
            </w:r>
            <w:proofErr w:type="spellEnd"/>
            <w:r w:rsidRPr="00AB5FE3">
              <w:rPr>
                <w:rFonts w:ascii="Times New Roman" w:hAnsi="Times New Roman"/>
                <w:sz w:val="22"/>
                <w:szCs w:val="22"/>
              </w:rPr>
              <w:t xml:space="preserve"> elaborados por outros órgãos/entidades, que contenham </w:t>
            </w:r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>os elementos mínimos previstos no § 2º do art. 18 da Lei nº </w:t>
            </w:r>
            <w:hyperlink r:id="rId10">
              <w:r w:rsidRPr="00AB5FE3">
                <w:rPr>
                  <w:rFonts w:ascii="Times New Roman" w:hAnsi="Times New Roman"/>
                  <w:color w:val="000000"/>
                  <w:sz w:val="22"/>
                  <w:szCs w:val="22"/>
                </w:rPr>
                <w:t>14.133</w:t>
              </w:r>
            </w:hyperlink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>/21?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D3FD33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A5845D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1E1B50" w:rsidRPr="00AB5FE3" w14:paraId="0BE3B3B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972F5D" w14:textId="51507680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2.4.8.2.1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Justificativa e ratificação do setor técnico demandante </w:t>
            </w:r>
            <w:r w:rsidR="00C23E14">
              <w:rPr>
                <w:rFonts w:ascii="Times New Roman" w:hAnsi="Times New Roman"/>
                <w:sz w:val="22"/>
                <w:szCs w:val="22"/>
              </w:rPr>
              <w:t xml:space="preserve">sobre </w:t>
            </w:r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a compatibilidade, viabilidade técnica e atualidade econômica do ETP </w:t>
            </w:r>
            <w:r w:rsidR="00C23E14">
              <w:rPr>
                <w:rFonts w:ascii="Times New Roman" w:hAnsi="Times New Roman"/>
                <w:color w:val="333333"/>
                <w:sz w:val="22"/>
                <w:szCs w:val="22"/>
              </w:rPr>
              <w:t>cit</w:t>
            </w:r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>ado acima?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00EEE8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DA185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1277FC7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716617" w14:textId="5F050A37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2.4.8.3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A comparação dos custos e dos benefícios de cada solução?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66638F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0651AC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  </w:t>
            </w:r>
          </w:p>
        </w:tc>
      </w:tr>
      <w:tr w:rsidR="001E1B50" w:rsidRPr="00AB5FE3" w14:paraId="4A364A6F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1D37ED" w14:textId="5FEF186C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2.4.8.3.1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Quando houver a possibilidade de compra ou locação de bens, foram avaliados os custos e os benefícios de cada opção e indicada a alternativa mais vantajosa, considerando os custos indiretos, relacionados com as despesas de manutenção, dos custos de eventuais adaptações, depreciação, impacto ambiental e do prazo de amortização dos investimentos necessários do objeto a ser contratado, entre outros fatores vinculados ao seu ciclo de vida? (art. 44 da Lei nº 14.133/21)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F738A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44D89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2296D58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D2710C" w14:textId="03414921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2.4.8.4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A capacidade de a solução proposta oferecer ganhos de eficiência administrativa, a partir da incorporação de novas metodologias, tecnologias ou inovações e de </w:t>
            </w:r>
            <w:r w:rsidRPr="00AB5FE3">
              <w:rPr>
                <w:rFonts w:ascii="Times New Roman" w:hAnsi="Times New Roman"/>
                <w:color w:val="333333"/>
                <w:sz w:val="22"/>
                <w:szCs w:val="22"/>
              </w:rPr>
              <w:t>incentivar a inovação e o desenvolvimento nacional sustentável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47A256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2BBA4C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13AF157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8A15FA" w14:textId="48CAD648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2.4.8.5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Outro critério para a análise comparativa das soluções identificadas, acompanhada de justificativa?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79D65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1F814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2F4BF97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D7A1E4" w14:textId="06ED7D4B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2.5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Caso se trate de uma das hipóteses dos incisos do art. 8º do Dec. nº 48.816/23, o ETP contém também os seguintes elementos: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716A86FC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1EC9659D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13CDC449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AD7A36" w14:textId="0B1DCA28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2.5.1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Requisitos da contratação?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361D64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1272E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2C8A603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EFCDE1" w14:textId="25732648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2.5.2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Descrição da solução como um todo, inclusive das exigências relacionadas à manutenção e à assistência técnica, quando for o caso?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BA14C5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BB8FD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58CCB5E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99AC24" w14:textId="34E8C98F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2.5.3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Demonstrativo dos resultados pretendidos em termos de economicidade e de melhor aproveitamento dos recursos humanos, materiais e financeiros disponíveis?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6DC794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8E653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2033136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6B6C75" w14:textId="67CD1BA9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2.5.4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Providências a serem adotadas pela Administração previamente à celebração do contrato, inclusive quanto à capacitação de servidores ou de empregados para fiscalização e gestão contratual?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2CA2E9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72BFC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66CEFD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7B0FA2" w14:textId="38BD2BE1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2.5.5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Contratações correlatas e/ou interdependentes?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1397D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B3D7DC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04268D0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39A136" w14:textId="2BBA5364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2.5.6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Descrição de possíveis impactos ambientais e respectivas medidas mitigadoras, incluídos requisitos de baixo consumo de energia e logística reversa para desfazimento e reciclagem de bens e refugos, quando aplicável?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EA5E7F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80BB8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33FC00C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FD10B2" w14:textId="09EE6B08" w:rsidR="001E1B50" w:rsidRPr="00AB5FE3" w:rsidRDefault="001E1B50" w:rsidP="001E1B5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2.6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Foram avaliadas as hipóteses previstas no art. 7º, </w:t>
            </w:r>
            <w:proofErr w:type="spellStart"/>
            <w:r w:rsidRPr="00AB5FE3">
              <w:rPr>
                <w:rFonts w:ascii="Times New Roman" w:hAnsi="Times New Roman"/>
                <w:sz w:val="22"/>
                <w:szCs w:val="22"/>
              </w:rPr>
              <w:t>p</w:t>
            </w:r>
            <w:r w:rsidR="00C23E14">
              <w:rPr>
                <w:rFonts w:ascii="Times New Roman" w:hAnsi="Times New Roman"/>
                <w:sz w:val="22"/>
                <w:szCs w:val="22"/>
              </w:rPr>
              <w:t>.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ú</w:t>
            </w:r>
            <w:proofErr w:type="spellEnd"/>
            <w:r w:rsidR="00C23E14">
              <w:rPr>
                <w:rFonts w:ascii="Times New Roman" w:hAnsi="Times New Roman"/>
                <w:sz w:val="22"/>
                <w:szCs w:val="22"/>
              </w:rPr>
              <w:t>.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, do Dec. nº 48.816/23,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incluindo a existência de Intenções de Registro de Preços - </w:t>
            </w:r>
            <w:proofErr w:type="spellStart"/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IRPs</w:t>
            </w:r>
            <w:proofErr w:type="spellEnd"/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em andamento</w:t>
            </w:r>
            <w:r w:rsidR="00C23E14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e </w:t>
            </w:r>
            <w:r w:rsidR="00C23E14">
              <w:rPr>
                <w:rFonts w:ascii="Times New Roman" w:hAnsi="Times New Roman"/>
                <w:bCs/>
                <w:sz w:val="22"/>
                <w:szCs w:val="22"/>
              </w:rPr>
              <w:t xml:space="preserve">foi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deliberado a respeito da conveniência de participação? (art. 7º, p. ú., IV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765D9E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F27840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E1B50" w:rsidRPr="00AB5FE3" w14:paraId="49A3ED0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946817" w14:textId="293BB29A" w:rsidR="001E1B50" w:rsidRPr="00AB5FE3" w:rsidRDefault="001E1B50" w:rsidP="001E1B50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2.7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Caso tenha sido adotado ETP de contratação anterior do mesmo órgão ou entidade, este foi ratificado, com justificativa pelo setor técnico e declaração da viabilidade técnica e da atualidade econômica do estudo? (art. 12, § 2º,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69FAF1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CCDF6B" w14:textId="77777777" w:rsidR="001E1B50" w:rsidRPr="00AB5FE3" w:rsidRDefault="001E1B50" w:rsidP="001E1B5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00B5C6D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8E40BC" w14:textId="6982B879" w:rsidR="006B4035" w:rsidRPr="00AB5FE3" w:rsidRDefault="006B4035" w:rsidP="006B4035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2.8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Há posicionamento conclusivo sobre viabilidade, razoabilidade e adequação da contratação?</w:t>
            </w:r>
            <w:r w:rsidRPr="00AB5FE3">
              <w:rPr>
                <w:rFonts w:ascii="Times New Roman" w:hAnsi="Times New Roman"/>
                <w:sz w:val="22"/>
                <w:szCs w:val="22"/>
                <w:highlight w:val="cyan"/>
              </w:rPr>
              <w:t xml:space="preserve">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564263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3DC4D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2C4F468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D01458" w14:textId="6A7FDC70" w:rsidR="006B4035" w:rsidRPr="00AB5FE3" w:rsidRDefault="006B4035" w:rsidP="006B4035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2.9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Caso tenha sido utilizado ETP elaborado por outros órgãos ou entidades, foram observadas as condições do art. 12, § 3º, do Dec. nº 48.816/23: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49A919F5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7755A95D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15C67E2F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5178B0" w14:textId="055B84B7" w:rsidR="006B4035" w:rsidRPr="00AB5FE3" w:rsidRDefault="006B4035" w:rsidP="006B4035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2.9.1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Certificação de que a solução se adequa a demanda?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8FFB5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AE95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3A1AB05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E380F3" w14:textId="2F0F2B48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2.9.2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Ratificação do ETP, com justificativa pelo setor técnico, inclusive quanto à viabilidade técnica e à atualidade econômica do estudo?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D6ED1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52DDF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6B4035" w:rsidRPr="00AB5FE3" w14:paraId="7DDDA979" w14:textId="77777777" w:rsidTr="00496D3A">
        <w:trPr>
          <w:trHeight w:val="230"/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ECB2E2" w14:textId="2617C76A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2.10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Houve a contratação de empresa ou profissional especializado para assessoria técnica na elaboração do ETP? (art. 12, § 5º,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974C70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C3157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1167665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BB831D" w14:textId="268A6435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2.11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Foi avaliada a necessidade de classificação nos termos da Lei de Acesso à Informação (Lei nº 12.527/11)? (art. 13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A1C8A0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9A7AD8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6A4E311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6CE0873" w14:textId="1E6D9215" w:rsidR="006B4035" w:rsidRPr="00AB5FE3" w:rsidRDefault="006B4035" w:rsidP="006B4035">
            <w:pPr>
              <w:spacing w:before="0"/>
              <w:ind w:right="7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MAPA DE RISCOS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926EC61" w14:textId="77777777" w:rsidR="006B4035" w:rsidRPr="00AB5FE3" w:rsidRDefault="006B4035" w:rsidP="006B4035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54745D1" w14:textId="77777777" w:rsidR="006B4035" w:rsidRPr="00AB5FE3" w:rsidRDefault="006B4035" w:rsidP="006B4035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3523892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910D" w14:textId="008CB7FA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 Mapa de Riscos foi juntado aos autos até o final da elaboração do Termo de Referência? (art. 14, §1º,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726FD3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38ABC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500C533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51610E" w14:textId="70477184" w:rsidR="006B4035" w:rsidRPr="00AB5FE3" w:rsidRDefault="006B4035" w:rsidP="006B4035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3.1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Caso o Mapa de Riscos </w:t>
            </w:r>
            <w:sdt>
              <w:sdtPr>
                <w:rPr>
                  <w:sz w:val="22"/>
                  <w:szCs w:val="22"/>
                </w:rPr>
                <w:tag w:val="goog_rdk_24"/>
                <w:id w:val="-1861888277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 xml:space="preserve">não 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 xml:space="preserve">tenha sido </w:t>
            </w:r>
            <w:sdt>
              <w:sdtPr>
                <w:rPr>
                  <w:sz w:val="22"/>
                  <w:szCs w:val="22"/>
                </w:rPr>
                <w:tag w:val="goog_rdk_25"/>
                <w:id w:val="1791161090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apresentado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sdt>
              <w:sdtPr>
                <w:rPr>
                  <w:sz w:val="22"/>
                  <w:szCs w:val="22"/>
                </w:rPr>
                <w:tag w:val="goog_rdk_27"/>
                <w:id w:val="-68039609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demonstrou-se o enquadramento em uma das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 xml:space="preserve"> hipóteses </w:t>
            </w:r>
            <w:sdt>
              <w:sdtPr>
                <w:rPr>
                  <w:sz w:val="22"/>
                  <w:szCs w:val="22"/>
                </w:rPr>
                <w:tag w:val="goog_rdk_30"/>
                <w:id w:val="712464612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>do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 xml:space="preserve"> art. 11 do Dec. nº 48.816/23? (art. 15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051F4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E457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4967A41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E1C638" w14:textId="606BBC9F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3.2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 Mapa de Riscos possui os elementos mínimos previstos no art. 14, §2º, do Dec. nº 48.816/23?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064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35A30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0C72BAAF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0F49EC" w14:textId="5066D807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3.2.1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 Mapa de Riscos levou em consideração o histórico de licitações, inclusive as desertas ou frustradas, e contratações anteriores com objeto semelhante, aferindo-se e sanando-se, de antemão, eventuais questões controversas, erros ou incongruências do procedimento; ou apresentou justificativa para a não consideração do histórico de licitações? (art. 14, §3º,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3995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6F21D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0CBE1A0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870832C" w14:textId="5723F161" w:rsidR="006B4035" w:rsidRPr="00AB5FE3" w:rsidRDefault="006B4035" w:rsidP="006B4035">
            <w:pPr>
              <w:spacing w:before="0"/>
              <w:ind w:right="7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TERMO DE REFERÊNCIA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7F650047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0C8A711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6B4035" w:rsidRPr="00AB5FE3" w14:paraId="0A88759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C8D7C2" w14:textId="46BA8DDF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O Termo de Referência: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0C09FE54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766E8F9D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2966CCD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140FED" w14:textId="4D1937B7" w:rsidR="006B4035" w:rsidRPr="00AB5FE3" w:rsidRDefault="006B4035" w:rsidP="006B4035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Observou o modelo padronizado, caso existente?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B3CA6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69441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7BC8223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CC8EA5" w14:textId="2171C4E1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4.1.1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Em caso negativo, há justificativa? (art. 19, IV, da Lei nº 14.133/21)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894189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A3E65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1499B4F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6112B0" w14:textId="229B690A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Contém as assinaturas dos responsáveis p</w:t>
            </w:r>
            <w:r w:rsidR="00C23E14">
              <w:rPr>
                <w:rFonts w:ascii="Times New Roman" w:hAnsi="Times New Roman"/>
                <w:sz w:val="22"/>
                <w:szCs w:val="22"/>
              </w:rPr>
              <w:t>or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sua elaboração com </w:t>
            </w:r>
            <w:r w:rsidR="00C23E14">
              <w:rPr>
                <w:rFonts w:ascii="Times New Roman" w:hAnsi="Times New Roman"/>
                <w:sz w:val="22"/>
                <w:szCs w:val="22"/>
              </w:rPr>
              <w:t>respectivos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B5FE3">
              <w:rPr>
                <w:rFonts w:ascii="Times New Roman" w:hAnsi="Times New Roman"/>
                <w:sz w:val="22"/>
                <w:szCs w:val="22"/>
              </w:rPr>
              <w:t>IDs</w:t>
            </w:r>
            <w:proofErr w:type="spellEnd"/>
            <w:r w:rsidRPr="00AB5FE3">
              <w:rPr>
                <w:rFonts w:ascii="Times New Roman" w:hAnsi="Times New Roman"/>
                <w:sz w:val="22"/>
                <w:szCs w:val="22"/>
              </w:rPr>
              <w:t xml:space="preserve"> funcionais? (art. 5º, §2º, Dec. nº 48.816/23 e art. 6º</w:t>
            </w:r>
            <w:r w:rsidR="00C23E14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16D1A3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75430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7B6C9B1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7DF457" w14:textId="23D28EE7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Foi aprovado pela autoridade competente? (art. 5º, §2º, do Dec. nº 48.816/23)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134DBF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9A95A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61105E8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A36745" w14:textId="6972DC51" w:rsidR="006B4035" w:rsidRPr="00AB5FE3" w:rsidRDefault="006B4035" w:rsidP="006B4035">
            <w:pPr>
              <w:tabs>
                <w:tab w:val="center" w:pos="6607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O TR contém os seguintes parâmetros e elementos descritivos: (arts. 17 e 18 do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51BD698E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6A873BD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347E0C2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1A43C" w14:textId="33E6BBCB" w:rsidR="006B4035" w:rsidRPr="00AB5FE3" w:rsidRDefault="006B4035" w:rsidP="006B4035">
            <w:pPr>
              <w:tabs>
                <w:tab w:val="center" w:pos="6607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Fundamentação da necessidade da contratação?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065FC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95F253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62C2674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DDA8A3" w14:textId="2B584015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4.4.1.1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Fundamentação do tipo de solução escolhida ou referência ao ETP?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9B65FC" w14:textId="199DB86E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A43643" w14:textId="52B9019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5C5081E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5E209D" w14:textId="22349C95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  <w:highlight w:val="yellow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4.4.1.1.1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Justificativa para escolha do </w:t>
            </w:r>
            <w:r w:rsidR="00C23E14">
              <w:rPr>
                <w:rFonts w:ascii="Times New Roman" w:hAnsi="Times New Roman"/>
                <w:bCs/>
                <w:sz w:val="22"/>
                <w:szCs w:val="22"/>
              </w:rPr>
              <w:t>SRP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, informando </w:t>
            </w:r>
            <w:r w:rsidR="00E863D7">
              <w:rPr>
                <w:rFonts w:ascii="Times New Roman" w:hAnsi="Times New Roman"/>
                <w:bCs/>
                <w:sz w:val="22"/>
                <w:szCs w:val="22"/>
              </w:rPr>
              <w:t>a hipótese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8D210E" w:rsidRPr="00AB5FE3">
              <w:rPr>
                <w:rFonts w:ascii="Times New Roman" w:hAnsi="Times New Roman"/>
                <w:bCs/>
                <w:sz w:val="22"/>
                <w:szCs w:val="22"/>
              </w:rPr>
              <w:t>d</w:t>
            </w:r>
            <w:r w:rsidR="008D210E" w:rsidRPr="00AB5FE3">
              <w:rPr>
                <w:rFonts w:ascii="Times New Roman" w:hAnsi="Times New Roman"/>
                <w:sz w:val="22"/>
                <w:szCs w:val="22"/>
              </w:rPr>
              <w:t>o art. 3º do Dec. 48.843/23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n</w:t>
            </w:r>
            <w:r w:rsidR="00E863D7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qual o caso se enquadra? (art. 18, I, do Dec. 48.816/23)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1611E2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B8E5B0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7C0AF7A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D69CC8" w14:textId="00FD76E9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highlight w:val="yellow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Na hipótese de contratação direta, houve a indicação do dispositivo legal no qual o caso se enquadra?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499307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9A3C60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1538C51F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BA0A08" w14:textId="1F817C69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4.4.3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Definição do objeto contendo os seguintes elementos mínimos exigidos no art. 17, III, do Dec. nº 48.816/23: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3E1F8B9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5B3B83B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658510C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CAC3A3" w14:textId="09C6EACB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4.4.3.1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Especificação do bem ou do serviço conforme catálogo eletrônico de padronização?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030A3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16B0B0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7805224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287B7D" w14:textId="0093BF00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4.4.3.1.1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Caso não tenha sido observado o catálogo eletrônico de padronização, há justificativa, considerando os requisitos de qualidade, rendimento, compatibilidade, durabilidade e segurança?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16191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CD676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6B4035" w:rsidRPr="00AB5FE3" w14:paraId="38D4BBE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FFDBCC" w14:textId="5ABF5314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4.4.3.2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Descrição pormenorizada, considerando todo o ciclo de vida do objeto a ser contratado, por meio de especificações técnicas e de desempenho usuais de mercado, que não sejam excessivas, irrelevantes ou desnecessárias?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A00657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1FFA5D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03E7F4C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3A0335" w14:textId="38B5AFE7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4.4.3.3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Estimativa de quantidade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e memórias de cálculo, com os documentos que lhes dão suporte, considerando o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consumo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e utilização prováveis?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99E41E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D120E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746BC64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AEDDC6" w14:textId="0B6E42F7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4.4.3.3.1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A estimativa total de quantidades da contratação consider</w:t>
            </w:r>
            <w:r w:rsidR="00212202" w:rsidRPr="00AB5FE3">
              <w:rPr>
                <w:rFonts w:ascii="Times New Roman" w:hAnsi="Times New Roman"/>
                <w:bCs/>
                <w:sz w:val="22"/>
                <w:szCs w:val="22"/>
              </w:rPr>
              <w:t>ou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o prazo de vigência da ata com eventual possibilidade de prorrogação? (art. 18, p. ú.,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7EC3F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313FD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16D4B7A9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93215" w14:textId="3F42194A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De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scrição da solução como um todo e modelo de execução do objeto, contendo: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10531278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5DF839F8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63C8782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C23CDB" w14:textId="1E2EA362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J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ustificativa para o parcelamento ou não da contratação?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584F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EA9E52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154DA43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70B602" w14:textId="1A428854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Indicação dos prazos de início e término da prestação do serviço ou de execução do objeto contratual?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0324B9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A49750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6B4035" w:rsidRPr="00AB5FE3" w14:paraId="62BC88C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A0B441" w14:textId="15AAB472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Indicação dos locais de entrega dos produtos ou da execução dos serviços, conforme o caso?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301441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85D802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49EF097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D777FA" w14:textId="37652F73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4.4.4.3.1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Regras para o recebimento provisório e definitivo?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22BB89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17193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3B11244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4A033F" w14:textId="2C472A40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4.4.4.3.2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Diretrizes para inspeção ou recebimento de amostra?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6B87DE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80C6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679AC20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A8EB72" w14:textId="66503F88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4.4.4.3.3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Condições necessárias para a execução dos serviços ou o fornecimento de bens?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D245E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490D95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5FF9E64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126986" w14:textId="7CE480B9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4.4.4.4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Definição das condições dos serviços de manutenção e assistência técnica?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7117F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170A7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32A8BC1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030FBA" w14:textId="45B6895C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4.4.4.5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Metodologia de avaliação da qualidade e aceite do objeto executado?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7F0A51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BBA4A9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7DFF283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439565" w14:textId="1BC92268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4.4.4.5.1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Acordo de Nível de Serviço – ANS, caso se trate de serviços, ou justificativa para sua não adoção?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C70687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5243C8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7C4F64FF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B6E102" w14:textId="558EFD42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4.4.4.6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Critérios de medição e de pagamento e condições de aquisição e pagamento semelhantes às do setor privado, através de cronograma físico-financeiro, quando cabível?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E2DC8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2CF82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68FAB4F9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54CBAF" w14:textId="6AC73519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4.4.5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Indicação do </w:t>
            </w:r>
            <w:proofErr w:type="gramStart"/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órgão ou entidade gerenciador</w:t>
            </w:r>
            <w:proofErr w:type="gramEnd"/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da ata? (art.18, II, do Dec. nº 48.816/23)</w:t>
            </w:r>
            <w:r w:rsidRPr="00AB5FE3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16D1D1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7BFF38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7AC6E8C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75B12C" w14:textId="5D8F5248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4.4.6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Indicação dos órgãos ou entidades participantes da ata</w:t>
            </w:r>
            <w:r w:rsidR="00FF7797" w:rsidRPr="00AB5FE3">
              <w:rPr>
                <w:rFonts w:ascii="Times New Roman" w:hAnsi="Times New Roman"/>
                <w:bCs/>
                <w:sz w:val="22"/>
                <w:szCs w:val="22"/>
              </w:rPr>
              <w:t>, se houver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? (art.18, III, do Dec. nº 48.816/23)</w:t>
            </w:r>
            <w:r w:rsidRPr="00AB5FE3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1AB04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E9CF6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4B05FA0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714DCE" w14:textId="566C1C37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4.4.7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Prazo para assinatura da ata? (art.18, IV,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C29401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B4BEB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02813C4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C8BF39" w14:textId="48ED9BC2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4.4.7</w:t>
            </w:r>
            <w:r w:rsidR="004A0C84" w:rsidRPr="00AB5FE3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Prazo de vigência da ata e sua possibilidade de prorrogação? (art.18, V,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5CA90D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CE2C2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2A2CEEA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9A3EA2" w14:textId="05E84C72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4.4.8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Previsão quanto </w:t>
            </w:r>
            <w:proofErr w:type="spellStart"/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proofErr w:type="spellEnd"/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possibilidade </w:t>
            </w:r>
            <w:r w:rsidR="00FF7797"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ou não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de adesão por órgãos e entidades não participantes? (art.18, VI,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61A6D7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4A65B6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1E95B47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E1BC4A" w14:textId="6634D744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4.4.8.1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Há justificativa?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13D3E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9775F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6A663BF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B64467" w14:textId="6B22A920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4.4.9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Obrigações do órgão gerenciador da ata?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(art.18, VII,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6B311B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47C53A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5E729C9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0A8BF7" w14:textId="670FD48F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4.4.9.1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Caso tenham sido descritas </w:t>
            </w:r>
            <w:r w:rsidR="00D95569">
              <w:rPr>
                <w:rFonts w:ascii="Times New Roman" w:hAnsi="Times New Roman"/>
                <w:bCs/>
                <w:sz w:val="22"/>
                <w:szCs w:val="22"/>
              </w:rPr>
              <w:t>só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as obrigações específicas relativas ao objeto, as demais obrigações estão previstas em instrumentos padronizados?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866AF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782D67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B4035" w:rsidRPr="00AB5FE3" w14:paraId="1AB250C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11D1E6" w14:textId="5A8F9B48" w:rsidR="006B4035" w:rsidRPr="00AB5FE3" w:rsidRDefault="006B4035" w:rsidP="006B4035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highlight w:val="cyan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4.4.10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Obrigações da beneficiária da ata? (art.18, VIII,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AE2CDC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FBD8A1" w14:textId="77777777" w:rsidR="006B4035" w:rsidRPr="00AB5FE3" w:rsidRDefault="006B4035" w:rsidP="006B4035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8A7128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D65608" w14:textId="32E10198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10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Caso tenham sido descritas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só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as obrigações específicas relativas ao objeto, as demais obrigações estão previstas em instrumentos padronizados?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AF2C1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3BA7F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7E2456A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E28260" w14:textId="302628D1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R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equisitos da contratação, conforme art. 17, V, do Dec. nº 48.816/23, contendo: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68B05A8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508E4CC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01C160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1DB8EF" w14:textId="594EEC4C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Previsão e condições de prestação de garantia contratual?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4C885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17FB9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CEFBAF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01C83" w14:textId="07AE2E98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No caso de indicação de marcas ou modelos: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A52C0E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33BF4CB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D95569" w:rsidRPr="00AB5FE3" w14:paraId="0A0A396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35F95" w14:textId="2C5D9428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.2.1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Há justificativa formal, enquadrando o caso em uma das hipóteses dos incisos do artigo 19 do Dec. nº 48.816/23?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D69B2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0B716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E8F1BC4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57A920" w14:textId="13BB25F5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.2.2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Se for o caso, há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menção ao processo de padronização do produto?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00193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D48F6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D95569" w:rsidRPr="00AB5FE3" w14:paraId="121F9C4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291FDE" w14:textId="13B3FF02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.2.3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No caso de vedação de utilização de marca/produto, foi inaugurado processo administrativo para a comprovação de que não atende aos requisitos indispensáveis ao pleno adimplemento da obrigação contratual?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B8768B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885B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2BC208E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BBD404" w14:textId="794FB477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.3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Indicação do modelo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de gestão do contrato, com a definição de como a execução do objeto será acompanhada e fiscalizada pelo órgão ou entidade no caso em concreto, na forma dos arts. 17 e 18 do Dec. nº 48.817/23 e do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art. 5º, III, do Dec. nº 48.843/23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C1976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DB7271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2B027834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DD6EEC" w14:textId="6AEBBA24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.4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Indicação das seguintes exigências de habilitação: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42F5331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53B6E881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6953F9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543C7" w14:textId="696E38F8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.4.1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Habilitação jurídica?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5E2E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FEF8A3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7264342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B52414" w14:textId="5BC042AE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.4.2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Habilitação técnica?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35CAC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B171B6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D95569" w:rsidRPr="00AB5FE3" w14:paraId="7E86110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2EF34B" w14:textId="78A428AB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.4.3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Regularidade fiscal, social e trabalhista?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38764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1EC55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D95569" w:rsidRPr="00AB5FE3" w14:paraId="486BB68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5F202A" w14:textId="72E2F136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.4.4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Habilitação econômico-financeira?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61D6B5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76A38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D95569" w:rsidRPr="00AB5FE3" w14:paraId="0BECED8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362DEB" w14:textId="09251256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.4.5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Se dispensada uma das exigências previstas nos itens anteriores, o caso se enquadra em uma das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hipóteses do art. 17, §2º, do Dec. nº 48.816/23?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8C632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C53772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D95569" w:rsidRPr="00AB5FE3" w14:paraId="0C5F72B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B9CFD5" w14:textId="438B7570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.5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Obrigações da contratante e contratada?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6704A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2A788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D95569" w:rsidRPr="00AB5FE3" w14:paraId="4A266F6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95373F" w14:textId="425264D6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.5.1 </w:t>
            </w:r>
            <w:r w:rsidR="009C4B3F"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Caso tenham sido descritas </w:t>
            </w:r>
            <w:r w:rsidR="009C4B3F">
              <w:rPr>
                <w:rFonts w:ascii="Times New Roman" w:hAnsi="Times New Roman"/>
                <w:bCs/>
                <w:sz w:val="22"/>
                <w:szCs w:val="22"/>
              </w:rPr>
              <w:t>só</w:t>
            </w:r>
            <w:r w:rsidR="009C4B3F"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as obrigações específicas relativas ao objeto, as demais obrigações estão previstas em instrumentos padronizados?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7539B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4D6F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C97DEB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CC7CA" w14:textId="6DF34FD7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.6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Previsão de percentual mínimo de mão de obra responsável pela execução do objeto constituído por mulheres vítimas de violência doméstica e oriundos ou egressos do sistema prisional, nos termos do regulamento específico, conforme dispõe o art. 25, § 9º, da Lei nº 14.133/21, quando exigível?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D97683" w14:textId="77777777" w:rsidR="00D95569" w:rsidRPr="00AB5FE3" w:rsidRDefault="00D95569" w:rsidP="00D95569">
            <w:pPr>
              <w:spacing w:before="0"/>
              <w:ind w:left="28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A4492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31D01AE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329AC3" w14:textId="129D3C37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Indicação da forma e dos critérios de seleção do fornecedor, na forma do art. 17, VI, do Dec. nº 48.816/23, em que conste: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5F6828A5" w14:textId="77777777" w:rsidR="00D95569" w:rsidRPr="00AB5FE3" w:rsidRDefault="00D95569" w:rsidP="00D95569">
            <w:pPr>
              <w:spacing w:before="0"/>
              <w:ind w:left="28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39EC1AE2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247B10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4737F7" w14:textId="043D234F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Modalidade de licitação?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3AEEC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60482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0F0B6C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4FA4CA" w14:textId="53870421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.1.1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Se adotado o </w:t>
            </w:r>
            <w:r w:rsidR="0089477E">
              <w:rPr>
                <w:rFonts w:ascii="Times New Roman" w:hAnsi="Times New Roman"/>
                <w:sz w:val="22"/>
                <w:szCs w:val="22"/>
              </w:rPr>
              <w:t>p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regão, consta justificativa de que o objeto possui padrões de desempenho e qualidade que podem ser objetivamente definidos pelo edital, por meio de especificações usuais de mercado?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iCs/>
                <w:sz w:val="22"/>
                <w:szCs w:val="22"/>
              </w:rPr>
              <w:t>(art. 6º, XLI c/c art. 29 da Lei nº 14.133/21)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71AA3B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9C72E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D95569" w:rsidRPr="00AB5FE3" w14:paraId="3E280263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9FAB62" w14:textId="194C036B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.1.2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Critério de julgamento?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7E9AF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0B6B81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468D1D4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0FB770" w14:textId="712105F3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.1.3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Modo de disputa?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D3C66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02E06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2AD82E2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920CFA" w14:textId="3D5ED29C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.1.4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Justificativa da adequação e da eficiência da combinação dos parâmetros dos itens anteriores?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08C443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5E185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6D7DDFD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EE462" w14:textId="5D89822D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.1.5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Caso adotado o critério de julgamento por maior desconto, indicou-se que o objeto possui uma das características </w:t>
            </w:r>
            <w:r w:rsidR="0089477E">
              <w:rPr>
                <w:rFonts w:ascii="Times New Roman" w:hAnsi="Times New Roman"/>
                <w:sz w:val="22"/>
                <w:szCs w:val="22"/>
              </w:rPr>
              <w:t>d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o art. 9º do Dec. nº 48.778/23?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CC45FE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A5D233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1383E20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D9ED4D" w14:textId="022DFA91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.1.6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Quando utilizados os critérios de julgamento de menor preço ou de maior desconto, definiu-se modo de disputa compatível, observada a vedação de utilização isolada do modo de disputa fechado (art. 56, §1º, da Lei nº 14.133/21)?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717612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CB54E1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3A8CCE6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2B99F3" w14:textId="420F58C5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P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revisão quanto à participação de empresas sob a forma de consórcio no processo de contratação e, caso prevista vedação, foi apresentada justificativa?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BDC124" w14:textId="007B573E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A74EF4" w14:textId="702A9615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21CB39A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9D305C" w14:textId="1FF7C76D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.3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revisão da vedação ou da possibilidade de subcontratação e, caso admitida, do seu percentual e das suas condições?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54FA76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194DD1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1493D2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BEED8" w14:textId="477EAB02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.4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Estabelecimento, nas hipóteses previstas pela LC nº 123/06, de reserva de cota ou a exclusividade da licitação para os beneficiários da norma?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56A3E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DA505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22EB9E7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ACB1C7" w14:textId="20D5BF9B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.5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Previsão quanto à possibilidade de participação de profissionais organizados em forma de cooperativa no processo de contratação (art. 16 da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Lei nº 14.133/21)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e, caso prevista vedação, foi apresentada justificativa?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2D02C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D12E56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75A70E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2B1392" w14:textId="6197F4B9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Quanto à forma de seleção e ao critério de julgamento da proposta, na forma do art. 17, VII, do Dec. nº 48.816/23, o TR contém: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439AA7C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1F241C32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2AFAE1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8934C3" w14:textId="5C71FD9D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Prazo de validade e condições da proposta?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9DC3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42908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C3F223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5D0C5D" w14:textId="5F2A19D2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Critérios de desempate, na forma no art. 60 da Lei nº 14.133/21?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B03822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663D01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118AA0D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112D96" w14:textId="02D72349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E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stimativa do valor da contratação?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0ED2E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BC86C3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289A99F2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CF0ADA" w14:textId="1F1658D6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Caso o orçamento seja sigiloso, f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oi apresentada justificativa?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E0379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C1B07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40D898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10A9E9" w14:textId="72C9034A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="009C4B3F"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Matriz de riscos, com os elementos mínimos indicados no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art. 17, X, do Dec. nº 48.816/23, c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aso haja exigência na legislação (art. 17, X, “c” e §3º)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53370B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73945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AE9894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57C43B" w14:textId="1DCCE4B2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4.5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Caso tenha se optado pela inversão de fases prevista no art. 17, §1º, da Lei nº 14.133/21, foram explicitados no TR os benefícios decorrentes da habilitação em momento anterior ao julgamento, à luz do objeto a ser contratado?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0FEE91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FF01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0173F1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443F1B" w14:textId="71FDA005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4.6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Caso tenha sido exigida do licitante a apresentação de prova de qualidade do produto, de seu processo de fabricação ou do serviço a ser prestado, inclusive sob o aspecto ambiental, nos termos previsto pelo art. 42 da Lei nº 14.133/21, foi apresentada a devida justificativa técnica?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35F89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8F0748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936BF2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6BC550" w14:textId="176D6166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4.7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No caso de exigência de amostra, exame de conformidade ou prova de conceito: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6F7D34A6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3159B30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345122E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51302A" w14:textId="586E3124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4.7.1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Consta previsão expressa dessa exigência no TR? (art. 21, §2º,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B176A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2A64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64E2342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E32F3A" w14:textId="00B58584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4.7.2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Consta definição da fase em que será cumprida a exigência dentre aquelas previstas no art. 21 do Dec. nº 48.816/23?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97B0D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690498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A164B7B" w14:textId="77777777" w:rsidTr="00496D3A">
        <w:trPr>
          <w:trHeight w:val="267"/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F79C9A" w14:textId="5ECC0346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4.7.3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Há justificativa?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F9105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AB34D3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9ED8ACD" w14:textId="77777777" w:rsidTr="00496D3A">
        <w:trPr>
          <w:trHeight w:val="297"/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5A9CCD" w14:textId="341A70A5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4.7.4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Há previsão de critérios objetivos de avaliação detalhadamente especificados?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E4CA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0E5C08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D95569" w:rsidRPr="00AB5FE3" w14:paraId="2E1D7B9A" w14:textId="77777777" w:rsidTr="00496D3A">
        <w:trPr>
          <w:trHeight w:val="297"/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98F20" w14:textId="04F0710E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4.7.5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Consta o prazo e forma de apresentação das amostras, das provas de conceito ou dos objetos a serem submetidos a exame de conformidade?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D48D4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3D922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D95569" w:rsidRPr="00AB5FE3" w14:paraId="1D1CEF93" w14:textId="77777777" w:rsidTr="00496D3A">
        <w:trPr>
          <w:trHeight w:val="297"/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1CE0E" w14:textId="52DE138E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4.8 </w:t>
            </w:r>
            <w:r w:rsidRPr="00AB5FE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Consta do TR justificativa do gestor para escolha do índice de reajuste?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9AB8B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E19B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D95569" w:rsidRPr="00AB5FE3" w14:paraId="4E14D19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AF7146" w14:textId="0E8FCA6A" w:rsidR="00D95569" w:rsidRPr="00AB5FE3" w:rsidRDefault="00D95569" w:rsidP="00D95569">
            <w:pPr>
              <w:spacing w:before="0"/>
              <w:ind w:right="74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4.9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Caso presente uma das hipóteses do inciso I do art. 11 do Dec. nº 48.816/23, com dispensa de elaboração do ETP, os elementos do instrumento de planejamento descritos no art. 7º do Decreto constam do TR?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996E28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23EBA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67D45BE6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B48BE22" w14:textId="084C7A18" w:rsidR="00D95569" w:rsidRPr="00AB5FE3" w:rsidRDefault="00D95569" w:rsidP="00D95569">
            <w:pPr>
              <w:widowControl w:val="0"/>
              <w:spacing w:before="6"/>
              <w:ind w:left="16" w:right="72"/>
              <w:jc w:val="center"/>
              <w:rPr>
                <w:rFonts w:ascii="Times New Roman" w:hAnsi="Times New Roman"/>
                <w:b/>
                <w:sz w:val="22"/>
                <w:szCs w:val="22"/>
                <w:highlight w:val="cyan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OUTROS REQUISITOS DA FASE PREPARATÓRIA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0B2E54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A13E20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CEE28FD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A416FE" w14:textId="0078B0F8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5.1.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A área orçamentária indicou o código do elemento de despesa correspondente? (art. 5º, VII, do Dec. 48.816/23 e art. 11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12ED5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28A928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6AB178A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BCAD4A" w14:textId="5AD18CCE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5.1.1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Caso exista contratação garantida de qualquer parcela </w:t>
            </w:r>
            <w:r w:rsidR="00063092">
              <w:rPr>
                <w:rFonts w:ascii="Times New Roman" w:hAnsi="Times New Roman"/>
                <w:sz w:val="22"/>
                <w:szCs w:val="22"/>
              </w:rPr>
              <w:t xml:space="preserve">do objeto (p. ex., por previsão no edital, ou por a minuta contratual já estar com a lacuna referente ao quantitativo </w:t>
            </w:r>
            <w:proofErr w:type="spellStart"/>
            <w:r w:rsidR="00063092">
              <w:rPr>
                <w:rFonts w:ascii="Times New Roman" w:hAnsi="Times New Roman"/>
                <w:sz w:val="22"/>
                <w:szCs w:val="22"/>
              </w:rPr>
              <w:t>pré</w:t>
            </w:r>
            <w:proofErr w:type="spellEnd"/>
            <w:r w:rsidR="00063092">
              <w:rPr>
                <w:rFonts w:ascii="Times New Roman" w:hAnsi="Times New Roman"/>
                <w:sz w:val="22"/>
                <w:szCs w:val="22"/>
              </w:rPr>
              <w:t>-preenchida)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, foram atendidos os requisitos dos arts. 44 a 46 do Dec. 48.816/23?</w:t>
            </w:r>
          </w:p>
          <w:p w14:paraId="255FE832" w14:textId="305B0E7D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sz w:val="22"/>
                <w:szCs w:val="22"/>
              </w:rPr>
              <w:t>(</w:t>
            </w:r>
            <w:r w:rsidRPr="00CE3ED7">
              <w:rPr>
                <w:rFonts w:ascii="Times New Roman" w:hAnsi="Times New Roman"/>
                <w:i/>
                <w:iCs/>
                <w:sz w:val="22"/>
                <w:szCs w:val="22"/>
              </w:rPr>
              <w:t>Visto ao Parecer nº 05/2023/SEEDUC/ASSJUR/RT</w:t>
            </w:r>
            <w:r w:rsidR="00063092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, </w:t>
            </w:r>
            <w:r w:rsidR="00063092" w:rsidRPr="00063092">
              <w:rPr>
                <w:rFonts w:ascii="Times New Roman" w:hAnsi="Times New Roman"/>
                <w:i/>
                <w:iCs/>
                <w:sz w:val="22"/>
                <w:szCs w:val="22"/>
              </w:rPr>
              <w:t>Promoção PGE/PG15/CSJ nº 02/2021-GAV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5B9EA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E25A5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A218DC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4F50F2" w14:textId="6A11923D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shd w:val="clear" w:color="auto" w:fill="FFFF00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5.2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O gerenciador indicou os agentes públicos responsáveis pelos atos necessários à realização do registro de preços e gerenciamento da ata decorrente? (art. 6º, I,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E10A8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5E1391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3FF1562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4C4FB7" w14:textId="0539B16F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5.3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O gerenciador </w:t>
            </w:r>
            <w:r w:rsidR="00063092">
              <w:rPr>
                <w:rFonts w:ascii="Times New Roman" w:hAnsi="Times New Roman"/>
                <w:sz w:val="22"/>
                <w:szCs w:val="22"/>
              </w:rPr>
              <w:t>fixo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u, em sendo o caso, número máximo de participantes, conforme sua capacidade de gerenciamento? (art. 6º, IV,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9AE4F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4DB3A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598E820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95212D" w14:textId="79952750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5.4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Na hipótese de registro de preços com a indicação limitada a unidades de contratação, sem a indicação do total a ser adquirido: (art. 4º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18269FA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1CC89215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132A6579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7DF277" w14:textId="4A90F7A1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5.4.1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Restou </w:t>
            </w:r>
            <w:r w:rsidR="00063092">
              <w:rPr>
                <w:rFonts w:ascii="Times New Roman" w:hAnsi="Times New Roman"/>
                <w:bCs/>
                <w:sz w:val="22"/>
                <w:szCs w:val="22"/>
              </w:rPr>
              <w:t xml:space="preserve">demonstrada a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configura</w:t>
            </w:r>
            <w:r w:rsidR="00063092">
              <w:rPr>
                <w:rFonts w:ascii="Times New Roman" w:hAnsi="Times New Roman"/>
                <w:bCs/>
                <w:sz w:val="22"/>
                <w:szCs w:val="22"/>
              </w:rPr>
              <w:t>ção de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alguma das hipóteses do art. 4º do Dec. nº 48.843/23?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CB8BB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BC703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6712FCB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6E94D4" w14:textId="7BB4BBE5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5.4.2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Foi indicado o valor estimado da despesa? (art. 4º, p. ú.,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50639B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09FBF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73F3B05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D70D3C" w14:textId="14EF1860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5.4.3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Foram vedadas as hipóteses de participação e de adesão na Ata de Registro de Preços – ARP? (art. 4º, p. ú., do Dec. nº 48.843/23)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239308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CC8AB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22F221A5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448D95" w14:textId="3E487A5C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5.5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Houve prévia comunicação e manifestação da Secretaria de Estado e Planejamento e Gestão – SEPLAG? (art. 1º do Dec. nº 48.821/23)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F86DC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989DF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2A558B09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F6E485" w14:textId="6833D3A9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5.5.1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Em caso negativo, há justificativa para aplicação de alguma das hipóteses previstas no art. 3º do Dec. 48.821/23?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A99FC1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6275F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296B260" w14:textId="77777777" w:rsidTr="00C61C4D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78F02E" w14:textId="2C0634B0" w:rsidR="00D95569" w:rsidRPr="00AB5FE3" w:rsidRDefault="00D95569" w:rsidP="00D95569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5.6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O processo de contratação foi encaminhado para a Controladoria Geral do Estado - CGE? (art. 2º do Dec. nº 48.821/23)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A2BED3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7F66C7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72DFF253" w14:textId="77777777" w:rsidTr="00C61C4D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11C26B" w14:textId="6A2539C6" w:rsidR="00D95569" w:rsidRPr="00AB5FE3" w:rsidRDefault="00D95569" w:rsidP="00D95569">
            <w:pPr>
              <w:spacing w:before="0"/>
              <w:ind w:right="72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5.7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Verificou-se se o valor estimado para a licitação ou para o conjunto de licitações é de grande vulto, conforme art. 6º, XXII, da Lei nº 14.133/21?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5C4EA0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411C1B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0E39657B" w14:textId="77777777" w:rsidTr="00C61C4D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967930" w14:textId="6C4199CA" w:rsidR="00D95569" w:rsidRPr="00AB5FE3" w:rsidRDefault="00D95569" w:rsidP="00D95569">
            <w:pPr>
              <w:spacing w:before="0"/>
              <w:ind w:right="72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5.7.1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Em caso positivo, houve audiência pública com observância dos requisitos do art. 54 do Dec. nº 48.816/23?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B4254A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0775A7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556A9519" w14:textId="77777777" w:rsidTr="00C61C4D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F8D612" w14:textId="75F5F6B0" w:rsidR="00D95569" w:rsidRPr="00AB5FE3" w:rsidRDefault="00D95569" w:rsidP="00D95569">
            <w:pPr>
              <w:spacing w:before="0"/>
              <w:ind w:right="72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5.8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Sendo o c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aso de pré-qualificação, consta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justificativa demonstrando a conveniência e oportunidade de se restringir a participação na licitação apenas dos licitantes ou produtos pré-qualificados? (art. 19, II, do Dec. nº 48.995/24)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395744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D5A6BE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26D1EDE2" w14:textId="77777777" w:rsidTr="00C5201D">
        <w:trPr>
          <w:trHeight w:val="234"/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8843D89" w14:textId="22DEC1A6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 w:themeFill="background1" w:themeFillShade="BF"/>
              <w:tabs>
                <w:tab w:val="left" w:pos="3120"/>
                <w:tab w:val="center" w:pos="6615"/>
              </w:tabs>
              <w:spacing w:before="6"/>
              <w:ind w:left="16" w:right="-14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ab/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ab/>
              <w:t xml:space="preserve">INTENÇÃO DE REGISTRO DE PREÇOS (IRP)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4399C11" w14:textId="77777777" w:rsidR="00D95569" w:rsidRPr="00AB5FE3" w:rsidRDefault="00D95569" w:rsidP="00D95569">
            <w:pPr>
              <w:spacing w:before="0"/>
              <w:ind w:right="-1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125163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0B61BA4" w14:textId="77777777" w:rsidTr="00C61C4D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2354C6" w14:textId="5871131F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6.1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Foi feito procedimento de Intenção de Registro de Preços (IRP) no sistema eletrônico das contratações? (arts. 2º e 6º, III, do Dec. nº 48.843/23 e art. 86 da Lei nº 14.133/21)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77FAA3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D6F65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7B675DFF" w14:textId="77777777" w:rsidTr="00C61C4D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19631B" w14:textId="12480200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6.1.1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Concedeu-se prazo compatível com a complexidade do objeto, observado o prazo mínimo de 8 dias úteis, para os órgãos/entidades interessados em participar informarem suas demandas aprovadas? (arts. 6º, V, e 10, </w:t>
            </w:r>
            <w:r w:rsidRPr="00AB5FE3">
              <w:rPr>
                <w:rFonts w:ascii="Times New Roman" w:hAnsi="Times New Roman"/>
                <w:bCs/>
                <w:i/>
                <w:iCs/>
                <w:sz w:val="22"/>
                <w:szCs w:val="22"/>
              </w:rPr>
              <w:t>caput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e §2º, do Dec. nº 48.843/23 e art. 86 da Lei nº 14.133/21)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FBB2F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0E65E2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023341E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474DB2" w14:textId="072B82C7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-14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6.2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Caso não realizada IRP, justificou-se tratar-se de hipótese do art. 4º ou do art. 10, §1º, do Dec. nº 48.843/23?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7C824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9EA4C0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3A51230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C0F8B9" w14:textId="25C16371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6.3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Justificou-se eventual dispensa de publicidade da IRP, caso o objeto seja de interesse restrito aos demais órgãos ou entidades específicos da Administração Pública estadual? (art. 6º, § 2º,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12DB26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6E2A14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ECAA46A" w14:textId="77777777" w:rsidTr="00C61C4D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86DA91" w14:textId="72B268DB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6.4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Juntou-se a comprovação do recebimento e análise das manifestações dos órgãos/entidades interessados em participar do procedimento? (art. 9, II,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7BAF4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006FB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1C5BEF9" w14:textId="77777777" w:rsidTr="00DF6147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0B9516" w14:textId="7E497A07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6.5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O gerenciador aceitou ou recusou, justificadamente, no que diz respeito à IRP: (art. 6º, VI,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53632E41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1EF2557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024D062" w14:textId="77777777" w:rsidTr="00DF6147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3C4341" w14:textId="4B871894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6.5.1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Os quantitativos considerados mínimos ou ínfimos?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ECE48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093AE2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67ABC87F" w14:textId="77777777" w:rsidTr="00DF6147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91CD63" w14:textId="1D0A5F77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6.5.2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A inclusão de novos itens pretendidos pelo órgão ou entidade participante?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81369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1820B5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5D3D0FC" w14:textId="77777777" w:rsidTr="00DF6147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379D02" w14:textId="5446A9F5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6.5.3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Os itens de mesma natureza, mas com modificações em suas especificações?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8F2CA5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B08465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16A03762" w14:textId="77777777" w:rsidTr="00DF6147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053986" w14:textId="1F21BB27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6.5.4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A inclusão de novos locais para entrega do bem ou execução do serviço?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7CABA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D348E3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3862817A" w14:textId="77777777" w:rsidTr="00DF6147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797B74" w14:textId="117B65B5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6.5.5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A participação de órgãos e entidades, de acordo com a natureza do objeto?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1C43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5253B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02901CAF" w14:textId="77777777" w:rsidTr="00C61C4D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A125C7" w14:textId="122FC7A4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6.6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Juntou-se a comprovação da informação aos órgãos ou entidades interessados em participar do procedimento acerca do resultado da análise das manifestações apresentadas? (art. 9, III,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331D0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EE9327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3CEDDAE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DF1AC" w14:textId="2F7303AB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6.7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Foram consolidadas informações </w:t>
            </w:r>
            <w:r w:rsidR="00FB3EDE">
              <w:rPr>
                <w:rFonts w:ascii="Times New Roman" w:hAnsi="Times New Roman"/>
                <w:bCs/>
                <w:sz w:val="22"/>
                <w:szCs w:val="22"/>
              </w:rPr>
              <w:t>sobre a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estimativa individual e total de consumo e pretensão de consumo, adequando o </w:t>
            </w:r>
            <w:r w:rsidR="00FB3EDE">
              <w:rPr>
                <w:rFonts w:ascii="Times New Roman" w:hAnsi="Times New Roman"/>
                <w:bCs/>
                <w:sz w:val="22"/>
                <w:szCs w:val="22"/>
              </w:rPr>
              <w:t>TR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ou</w:t>
            </w:r>
            <w:r w:rsidRPr="00FB3EDE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Projeto Básico para atender aos requisitos de padronização e racionalização, determinando a estimativa total de quantidades da contratação? (art. 6º, VII,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FD30D8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47B4BF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794E2C9B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F3AFC1" w14:textId="05BD3A17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6.8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 xml:space="preserve"> Juntou-se extrato da IRP? (art. 9, IV, do Dec. nº 48.843/23)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AA3EC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382773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C7C6C0F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712419A" w14:textId="225C37DB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 w:themeFill="background1" w:themeFillShade="BF"/>
              <w:spacing w:before="6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AUTORIZAÇÃO DE ABERTURA/PROSSEGUIMENTO DA FORMAÇÃO DE REGISTRO DE PREÇOS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26B7E33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0D5286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499FC91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814D7D" w14:textId="0C86D93F" w:rsidR="00D95569" w:rsidRPr="00AB5FE3" w:rsidRDefault="00D95569" w:rsidP="00D95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7.1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tag w:val="goog_rdk_49"/>
                <w:id w:val="-1246877296"/>
              </w:sdtPr>
              <w:sdtEndPr/>
              <w:sdtContent>
                <w:r w:rsidRPr="00AB5FE3">
                  <w:rPr>
                    <w:rFonts w:ascii="Times New Roman" w:hAnsi="Times New Roman"/>
                    <w:sz w:val="22"/>
                    <w:szCs w:val="22"/>
                  </w:rPr>
                  <w:t xml:space="preserve">Há </w:t>
                </w:r>
              </w:sdtContent>
            </w:sdt>
            <w:r w:rsidRPr="00AB5FE3">
              <w:rPr>
                <w:rFonts w:ascii="Times New Roman" w:hAnsi="Times New Roman"/>
                <w:sz w:val="22"/>
                <w:szCs w:val="22"/>
              </w:rPr>
              <w:t>autorização de instauração de processo de licitação ou de contratação direta para a formação de registro de preços firmada pela autoridade máxima competente, na forma do art. 82 da Lei nº </w:t>
            </w:r>
            <w:hyperlink r:id="rId11" w:history="1">
              <w:r w:rsidRPr="00AB5FE3">
                <w:rPr>
                  <w:rFonts w:ascii="Times New Roman" w:hAnsi="Times New Roman"/>
                  <w:color w:val="000000"/>
                  <w:sz w:val="22"/>
                  <w:szCs w:val="22"/>
                </w:rPr>
                <w:t>287</w:t>
              </w:r>
            </w:hyperlink>
            <w:r w:rsidRPr="00AB5FE3">
              <w:rPr>
                <w:rFonts w:ascii="Times New Roman" w:hAnsi="Times New Roman"/>
                <w:sz w:val="22"/>
                <w:szCs w:val="22"/>
              </w:rPr>
              <w:t>/79 e do art.12 do Dec. nº 48.843/23, observadas eventuais delegações? (arts. 5º, V, e 27, do Dec. nº 48.816/23)</w:t>
            </w:r>
            <w:sdt>
              <w:sdtPr>
                <w:rPr>
                  <w:sz w:val="22"/>
                  <w:szCs w:val="22"/>
                </w:rPr>
                <w:tag w:val="goog_rdk_52"/>
                <w:id w:val="-1160156761"/>
                <w:showingPlcHdr/>
              </w:sdtPr>
              <w:sdtEndPr/>
              <w:sdtContent>
                <w:r w:rsidRPr="00AB5FE3">
                  <w:rPr>
                    <w:sz w:val="22"/>
                    <w:szCs w:val="22"/>
                  </w:rPr>
                  <w:t xml:space="preserve">     </w:t>
                </w:r>
              </w:sdtContent>
            </w:sdt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86958E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42B5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AA50AF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B3FB53C" w14:textId="5C3D9F46" w:rsidR="00D95569" w:rsidRPr="00AB5FE3" w:rsidRDefault="00D95569" w:rsidP="00D95569">
            <w:pPr>
              <w:spacing w:before="0"/>
              <w:ind w:left="284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4" w:name="_heading=h.3znysh7" w:colFirst="0" w:colLast="0"/>
            <w:bookmarkEnd w:id="4"/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PESQUISA DE PREÇOS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618993D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8BB75DA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993618C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A31069" w14:textId="724EECF3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*Para verificação da regularidade da pesquisa de preços deve ser aplicado </w:t>
            </w:r>
            <w:r w:rsidRPr="00AB5FE3">
              <w:rPr>
                <w:rFonts w:ascii="Times New Roman" w:hAnsi="Times New Roman"/>
                <w:i/>
                <w:iCs/>
                <w:color w:val="FF0000"/>
                <w:sz w:val="22"/>
                <w:szCs w:val="22"/>
              </w:rPr>
              <w:t>checklist</w:t>
            </w:r>
            <w:r w:rsidRPr="00AB5FE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próprio.</w:t>
            </w:r>
            <w:sdt>
              <w:sdtPr>
                <w:rPr>
                  <w:sz w:val="22"/>
                  <w:szCs w:val="22"/>
                </w:rPr>
                <w:tag w:val="goog_rdk_63"/>
                <w:id w:val="-230314305"/>
                <w:showingPlcHdr/>
              </w:sdtPr>
              <w:sdtEndPr/>
              <w:sdtContent>
                <w:r w:rsidRPr="00AB5FE3">
                  <w:rPr>
                    <w:sz w:val="22"/>
                    <w:szCs w:val="22"/>
                  </w:rPr>
                  <w:t xml:space="preserve">     </w:t>
                </w:r>
              </w:sdtContent>
            </w:sdt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B93BB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50F2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5D6E15D7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CB1E28F" w14:textId="5890B96D" w:rsidR="00D95569" w:rsidRPr="00AB5FE3" w:rsidRDefault="00D95569" w:rsidP="00D95569">
            <w:pPr>
              <w:spacing w:before="0"/>
              <w:ind w:left="284" w:right="72"/>
              <w:jc w:val="center"/>
              <w:rPr>
                <w:rFonts w:ascii="Times New Roman" w:hAnsi="Times New Roman"/>
                <w:b/>
                <w:sz w:val="22"/>
                <w:szCs w:val="22"/>
                <w:highlight w:val="darkMagenta"/>
              </w:rPr>
            </w:pPr>
            <w:bookmarkStart w:id="5" w:name="_heading=h.2et92p0" w:colFirst="0" w:colLast="0"/>
            <w:bookmarkEnd w:id="5"/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MINUTAS DE INSTRUMENTO CONVOCATÓRIO, DE ATA E DE CONTRATO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F4D714C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9005949" w14:textId="77777777" w:rsidR="00D95569" w:rsidRPr="00AB5FE3" w:rsidRDefault="00D95569" w:rsidP="00D9556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5569" w:rsidRPr="00AB5FE3" w14:paraId="1F343D98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AE100B" w14:textId="653FEC7A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9.1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Juntou-se declaração de conformidade atestando que o instrumento convocatório, minutas de ata e de contrato e demais instrumentos foram elaborados com observância do modelo padronizado pela Procuradoria Geral do Estado, ou a inexistência de minuta-padrão?</w:t>
            </w:r>
            <w:r w:rsidRPr="00AB5FE3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iCs/>
                <w:sz w:val="22"/>
                <w:szCs w:val="22"/>
              </w:rPr>
              <w:t>(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art. 49, </w:t>
            </w:r>
            <w:r w:rsidRPr="00AB5FE3">
              <w:rPr>
                <w:rFonts w:ascii="Times New Roman" w:hAnsi="Times New Roman"/>
                <w:i/>
                <w:iCs/>
                <w:sz w:val="22"/>
                <w:szCs w:val="22"/>
              </w:rPr>
              <w:t>caput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>, do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AA2858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DABA91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01F3569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FD3D36" w14:textId="6F298389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9.2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As supressões, alterações e acréscimos promovidos nas minutas: (art. 49, §1º, Dec. nº 48.816/23)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282233EF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B7B7B" w:themeFill="accent3" w:themeFillShade="BF"/>
          </w:tcPr>
          <w:p w14:paraId="432F2035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07E000D4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A767B1" w14:textId="754EDF67" w:rsidR="00D95569" w:rsidRPr="00AB5FE3" w:rsidRDefault="00D95569" w:rsidP="00D95569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9.2.1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Foram sinalizadas nas minutas mediante uso das ferramentas de realce de cores ou marcas de revisão?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41AB25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4F8CF8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29C33521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BA5DD5" w14:textId="1A9BA720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9.2.</w:t>
            </w:r>
            <w:r w:rsidRPr="00AB5FE3"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Foram acompanhadas da competente justificativa?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AEB1A9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E26ED9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35F62A04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69FA1E" w14:textId="47013271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>9.3</w:t>
            </w:r>
            <w:r w:rsidRPr="00AB5FE3">
              <w:rPr>
                <w:rFonts w:ascii="Times New Roman" w:hAnsi="Times New Roman"/>
                <w:sz w:val="22"/>
                <w:szCs w:val="22"/>
              </w:rPr>
              <w:t xml:space="preserve"> Há assinatura e ID funcional do(s) servidor(es) responsável(</w:t>
            </w:r>
            <w:proofErr w:type="spellStart"/>
            <w:r w:rsidRPr="00AB5FE3">
              <w:rPr>
                <w:rFonts w:ascii="Times New Roman" w:hAnsi="Times New Roman"/>
                <w:sz w:val="22"/>
                <w:szCs w:val="22"/>
              </w:rPr>
              <w:t>is</w:t>
            </w:r>
            <w:proofErr w:type="spellEnd"/>
            <w:r w:rsidRPr="00AB5FE3">
              <w:rPr>
                <w:rFonts w:ascii="Times New Roman" w:hAnsi="Times New Roman"/>
                <w:sz w:val="22"/>
                <w:szCs w:val="22"/>
              </w:rPr>
              <w:t>) pela elaboração das minutas e pela declaração de conformidade?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AD0C64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C13AB5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5569" w:rsidRPr="00AB5FE3" w14:paraId="57DCE1BA" w14:textId="77777777" w:rsidTr="00496D3A">
        <w:trPr>
          <w:jc w:val="center"/>
        </w:trPr>
        <w:tc>
          <w:tcPr>
            <w:tcW w:w="1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57C44E" w14:textId="429FEE54" w:rsidR="00D95569" w:rsidRPr="00AB5FE3" w:rsidRDefault="00D95569" w:rsidP="00D95569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AB5FE3">
              <w:rPr>
                <w:rFonts w:ascii="Times New Roman" w:hAnsi="Times New Roman"/>
                <w:b/>
                <w:sz w:val="22"/>
                <w:szCs w:val="22"/>
              </w:rPr>
              <w:t xml:space="preserve">9.4 </w:t>
            </w:r>
            <w:r w:rsidRPr="00AB5FE3">
              <w:rPr>
                <w:rFonts w:ascii="Times New Roman" w:hAnsi="Times New Roman"/>
                <w:bCs/>
                <w:sz w:val="22"/>
                <w:szCs w:val="22"/>
              </w:rPr>
              <w:t>Caso haja substituição do contrato por um dos instrumentos do art. 95 da Lei nº 14.133/21, atestou-se em qual dos incisos o caso se enquadra?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12AEBD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C670AA" w14:textId="77777777" w:rsidR="00D95569" w:rsidRPr="00AB5FE3" w:rsidRDefault="00D95569" w:rsidP="00D95569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45919984" w14:textId="77777777" w:rsidR="001733F4" w:rsidRDefault="001733F4">
      <w:pPr>
        <w:spacing w:before="0"/>
        <w:ind w:left="284" w:hanging="284"/>
        <w:rPr>
          <w:rFonts w:ascii="Times New Roman" w:hAnsi="Times New Roman"/>
          <w:sz w:val="22"/>
          <w:szCs w:val="22"/>
        </w:rPr>
      </w:pPr>
    </w:p>
    <w:p w14:paraId="7DC56B5D" w14:textId="77777777" w:rsidR="00A32141" w:rsidRDefault="00A32141">
      <w:pPr>
        <w:spacing w:before="0"/>
        <w:ind w:left="284" w:hanging="284"/>
        <w:rPr>
          <w:rFonts w:ascii="Times New Roman" w:hAnsi="Times New Roman"/>
          <w:sz w:val="22"/>
          <w:szCs w:val="22"/>
        </w:rPr>
      </w:pPr>
    </w:p>
    <w:sectPr w:rsidR="00A32141" w:rsidSect="00EE1FFA">
      <w:footerReference w:type="first" r:id="rId12"/>
      <w:pgSz w:w="16838" w:h="11906" w:orient="landscape"/>
      <w:pgMar w:top="720" w:right="720" w:bottom="720" w:left="720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226BE6" w14:textId="77777777" w:rsidR="0063295F" w:rsidRDefault="0063295F">
      <w:pPr>
        <w:spacing w:before="0"/>
      </w:pPr>
      <w:r>
        <w:separator/>
      </w:r>
    </w:p>
  </w:endnote>
  <w:endnote w:type="continuationSeparator" w:id="0">
    <w:p w14:paraId="09747A18" w14:textId="77777777" w:rsidR="0063295F" w:rsidRDefault="0063295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F1E72C6-D0FA-4DB5-A248-F522B5102513}"/>
  </w:font>
  <w:font w:name="Times-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B9ABD4D-09DE-4748-9AF5-04BC4E35AA0B}"/>
    <w:embedItalic r:id="rId3" w:fontKey="{2C165ED6-9AFD-4BFE-86F6-78395BF62E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5101245-946C-4320-BA01-61A3B0000A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FAAA854-481C-4F86-AB62-D0DA5E69CE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3F0F9" w14:textId="657861EF" w:rsidR="00EE1FFA" w:rsidRPr="00EE1FFA" w:rsidRDefault="00EE1FFA">
    <w:pPr>
      <w:pStyle w:val="Rodap"/>
      <w:rPr>
        <w:rFonts w:ascii="Times New Roman" w:hAnsi="Times New Roman"/>
      </w:rPr>
    </w:pPr>
    <w:r w:rsidRPr="00EE1FFA">
      <w:rPr>
        <w:rFonts w:ascii="Times New Roman" w:hAnsi="Times New Roman"/>
        <w:color w:val="000000"/>
        <w:sz w:val="20"/>
        <w:szCs w:val="20"/>
      </w:rPr>
      <w:t>Lista de verificação (</w:t>
    </w:r>
    <w:r w:rsidRPr="00EE1FFA">
      <w:rPr>
        <w:rFonts w:ascii="Times New Roman" w:hAnsi="Times New Roman"/>
        <w:i/>
        <w:iCs/>
        <w:color w:val="000000"/>
        <w:sz w:val="20"/>
        <w:szCs w:val="20"/>
      </w:rPr>
      <w:t>checklist</w:t>
    </w:r>
    <w:r w:rsidRPr="00EE1FFA">
      <w:rPr>
        <w:rFonts w:ascii="Times New Roman" w:hAnsi="Times New Roman"/>
        <w:color w:val="000000"/>
        <w:sz w:val="20"/>
        <w:szCs w:val="20"/>
      </w:rPr>
      <w:t>) PGE-RJ – fase preparatória d</w:t>
    </w:r>
    <w:r w:rsidR="00496D3A">
      <w:rPr>
        <w:rFonts w:ascii="Times New Roman" w:hAnsi="Times New Roman"/>
        <w:color w:val="000000"/>
        <w:sz w:val="20"/>
        <w:szCs w:val="20"/>
      </w:rPr>
      <w:t>o</w:t>
    </w:r>
    <w:r w:rsidR="0043070D">
      <w:rPr>
        <w:rFonts w:ascii="Times New Roman" w:hAnsi="Times New Roman"/>
        <w:color w:val="000000"/>
        <w:sz w:val="20"/>
        <w:szCs w:val="20"/>
      </w:rPr>
      <w:t xml:space="preserve"> sistema de registro de preços</w:t>
    </w:r>
    <w:r w:rsidRPr="00EE1FFA">
      <w:rPr>
        <w:rFonts w:ascii="Times New Roman" w:hAnsi="Times New Roman"/>
        <w:color w:val="000000"/>
        <w:sz w:val="20"/>
        <w:szCs w:val="20"/>
      </w:rPr>
      <w:t xml:space="preserve"> – versão nº 01 (</w:t>
    </w:r>
    <w:r w:rsidR="00974983">
      <w:rPr>
        <w:rFonts w:ascii="Times New Roman" w:hAnsi="Times New Roman"/>
        <w:color w:val="000000"/>
        <w:sz w:val="20"/>
        <w:szCs w:val="20"/>
      </w:rPr>
      <w:t>dez</w:t>
    </w:r>
    <w:r w:rsidR="0043070D">
      <w:rPr>
        <w:rFonts w:ascii="Times New Roman" w:hAnsi="Times New Roman"/>
        <w:color w:val="000000"/>
        <w:sz w:val="20"/>
        <w:szCs w:val="20"/>
      </w:rPr>
      <w:t>embro</w:t>
    </w:r>
    <w:r w:rsidRPr="00EE1FFA">
      <w:rPr>
        <w:rFonts w:ascii="Times New Roman" w:hAnsi="Times New Roman"/>
        <w:color w:val="000000"/>
        <w:sz w:val="20"/>
        <w:szCs w:val="20"/>
      </w:rPr>
      <w:t>/2024)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9E34F" w14:textId="77777777" w:rsidR="0063295F" w:rsidRDefault="0063295F">
      <w:pPr>
        <w:spacing w:before="0"/>
      </w:pPr>
      <w:r>
        <w:separator/>
      </w:r>
    </w:p>
  </w:footnote>
  <w:footnote w:type="continuationSeparator" w:id="0">
    <w:p w14:paraId="0C2EA7E9" w14:textId="77777777" w:rsidR="0063295F" w:rsidRDefault="0063295F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FE10BE"/>
    <w:multiLevelType w:val="multilevel"/>
    <w:tmpl w:val="086ED1A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 w16cid:durableId="117777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3F4"/>
    <w:rsid w:val="0000222C"/>
    <w:rsid w:val="00004D5C"/>
    <w:rsid w:val="00005047"/>
    <w:rsid w:val="00007818"/>
    <w:rsid w:val="00012B4D"/>
    <w:rsid w:val="00013DA2"/>
    <w:rsid w:val="00013FB9"/>
    <w:rsid w:val="00025054"/>
    <w:rsid w:val="000323DC"/>
    <w:rsid w:val="00033FE0"/>
    <w:rsid w:val="00036ABB"/>
    <w:rsid w:val="00037B7D"/>
    <w:rsid w:val="00042A3D"/>
    <w:rsid w:val="000467A4"/>
    <w:rsid w:val="00052FE3"/>
    <w:rsid w:val="00057580"/>
    <w:rsid w:val="00060842"/>
    <w:rsid w:val="00061D88"/>
    <w:rsid w:val="00063092"/>
    <w:rsid w:val="00065BA4"/>
    <w:rsid w:val="000835E1"/>
    <w:rsid w:val="00085E27"/>
    <w:rsid w:val="000904B0"/>
    <w:rsid w:val="00091F78"/>
    <w:rsid w:val="00092911"/>
    <w:rsid w:val="00096749"/>
    <w:rsid w:val="00097B2A"/>
    <w:rsid w:val="000A5CAC"/>
    <w:rsid w:val="000A65DA"/>
    <w:rsid w:val="000B3095"/>
    <w:rsid w:val="000B3108"/>
    <w:rsid w:val="000B457B"/>
    <w:rsid w:val="000B5E48"/>
    <w:rsid w:val="000B6A5C"/>
    <w:rsid w:val="000C0BB9"/>
    <w:rsid w:val="000C3FB4"/>
    <w:rsid w:val="000D0A01"/>
    <w:rsid w:val="000D15B9"/>
    <w:rsid w:val="000D48E3"/>
    <w:rsid w:val="000E0EB4"/>
    <w:rsid w:val="000E4906"/>
    <w:rsid w:val="000E65CF"/>
    <w:rsid w:val="000F290E"/>
    <w:rsid w:val="0010197A"/>
    <w:rsid w:val="00101ADB"/>
    <w:rsid w:val="00106C00"/>
    <w:rsid w:val="00107C45"/>
    <w:rsid w:val="00116A1E"/>
    <w:rsid w:val="00116C21"/>
    <w:rsid w:val="00120561"/>
    <w:rsid w:val="00124410"/>
    <w:rsid w:val="00126FC8"/>
    <w:rsid w:val="00130D0B"/>
    <w:rsid w:val="00137340"/>
    <w:rsid w:val="00137D04"/>
    <w:rsid w:val="00141793"/>
    <w:rsid w:val="001417EF"/>
    <w:rsid w:val="00143FCF"/>
    <w:rsid w:val="00144A52"/>
    <w:rsid w:val="001549F9"/>
    <w:rsid w:val="00172B07"/>
    <w:rsid w:val="001733F4"/>
    <w:rsid w:val="00180865"/>
    <w:rsid w:val="00186033"/>
    <w:rsid w:val="001878C9"/>
    <w:rsid w:val="001955F1"/>
    <w:rsid w:val="001A27DF"/>
    <w:rsid w:val="001A4FC9"/>
    <w:rsid w:val="001A6448"/>
    <w:rsid w:val="001B001F"/>
    <w:rsid w:val="001B235F"/>
    <w:rsid w:val="001B6882"/>
    <w:rsid w:val="001B7DC6"/>
    <w:rsid w:val="001D041F"/>
    <w:rsid w:val="001D27F3"/>
    <w:rsid w:val="001D70DB"/>
    <w:rsid w:val="001D7A79"/>
    <w:rsid w:val="001E08D0"/>
    <w:rsid w:val="001E1B50"/>
    <w:rsid w:val="001E2FAB"/>
    <w:rsid w:val="001E38F4"/>
    <w:rsid w:val="001E404D"/>
    <w:rsid w:val="001F18F9"/>
    <w:rsid w:val="001F45F5"/>
    <w:rsid w:val="001F6550"/>
    <w:rsid w:val="00212202"/>
    <w:rsid w:val="002127F3"/>
    <w:rsid w:val="00212904"/>
    <w:rsid w:val="0021311E"/>
    <w:rsid w:val="00213259"/>
    <w:rsid w:val="00213A87"/>
    <w:rsid w:val="00223CFE"/>
    <w:rsid w:val="00224018"/>
    <w:rsid w:val="0022508A"/>
    <w:rsid w:val="002254A0"/>
    <w:rsid w:val="00231547"/>
    <w:rsid w:val="002402CF"/>
    <w:rsid w:val="00240825"/>
    <w:rsid w:val="00254312"/>
    <w:rsid w:val="00260E62"/>
    <w:rsid w:val="00261D48"/>
    <w:rsid w:val="00264891"/>
    <w:rsid w:val="00276937"/>
    <w:rsid w:val="00280CC6"/>
    <w:rsid w:val="00282C1A"/>
    <w:rsid w:val="00287BE9"/>
    <w:rsid w:val="00294423"/>
    <w:rsid w:val="002966DA"/>
    <w:rsid w:val="002A0FB7"/>
    <w:rsid w:val="002A3E4A"/>
    <w:rsid w:val="002B146E"/>
    <w:rsid w:val="002D0902"/>
    <w:rsid w:val="002D18EE"/>
    <w:rsid w:val="002F58C6"/>
    <w:rsid w:val="002F5FC0"/>
    <w:rsid w:val="0030122C"/>
    <w:rsid w:val="003073BB"/>
    <w:rsid w:val="00313916"/>
    <w:rsid w:val="00316BAD"/>
    <w:rsid w:val="00325E85"/>
    <w:rsid w:val="00332982"/>
    <w:rsid w:val="00345135"/>
    <w:rsid w:val="0034601C"/>
    <w:rsid w:val="00351C1D"/>
    <w:rsid w:val="00354972"/>
    <w:rsid w:val="00366D36"/>
    <w:rsid w:val="00370222"/>
    <w:rsid w:val="00375CEE"/>
    <w:rsid w:val="003804AC"/>
    <w:rsid w:val="00384CD2"/>
    <w:rsid w:val="003856B6"/>
    <w:rsid w:val="00393F99"/>
    <w:rsid w:val="003966A0"/>
    <w:rsid w:val="00397BD0"/>
    <w:rsid w:val="003B18D3"/>
    <w:rsid w:val="003B307E"/>
    <w:rsid w:val="003B7459"/>
    <w:rsid w:val="003C2461"/>
    <w:rsid w:val="003C7CC3"/>
    <w:rsid w:val="003D5676"/>
    <w:rsid w:val="003D5BF9"/>
    <w:rsid w:val="003E45D2"/>
    <w:rsid w:val="003F5356"/>
    <w:rsid w:val="003F672D"/>
    <w:rsid w:val="0040488C"/>
    <w:rsid w:val="00404A99"/>
    <w:rsid w:val="00407A03"/>
    <w:rsid w:val="004166AC"/>
    <w:rsid w:val="004216B8"/>
    <w:rsid w:val="00423550"/>
    <w:rsid w:val="0042374B"/>
    <w:rsid w:val="00423B65"/>
    <w:rsid w:val="0042457F"/>
    <w:rsid w:val="00425D1E"/>
    <w:rsid w:val="00426887"/>
    <w:rsid w:val="0043070D"/>
    <w:rsid w:val="0043697D"/>
    <w:rsid w:val="004374D5"/>
    <w:rsid w:val="00440821"/>
    <w:rsid w:val="00442E3F"/>
    <w:rsid w:val="0045092C"/>
    <w:rsid w:val="00457AB9"/>
    <w:rsid w:val="00460AE5"/>
    <w:rsid w:val="0046217C"/>
    <w:rsid w:val="004621D9"/>
    <w:rsid w:val="004645DE"/>
    <w:rsid w:val="004739DD"/>
    <w:rsid w:val="00473A40"/>
    <w:rsid w:val="0048439A"/>
    <w:rsid w:val="00487601"/>
    <w:rsid w:val="004912AD"/>
    <w:rsid w:val="00494605"/>
    <w:rsid w:val="00496D3A"/>
    <w:rsid w:val="004976DB"/>
    <w:rsid w:val="004A0C84"/>
    <w:rsid w:val="004B0E7F"/>
    <w:rsid w:val="004C061D"/>
    <w:rsid w:val="004D48A9"/>
    <w:rsid w:val="004D768D"/>
    <w:rsid w:val="004F047C"/>
    <w:rsid w:val="004F20CD"/>
    <w:rsid w:val="004F6D0A"/>
    <w:rsid w:val="00505561"/>
    <w:rsid w:val="00505FD6"/>
    <w:rsid w:val="005065C4"/>
    <w:rsid w:val="00507B2F"/>
    <w:rsid w:val="00512240"/>
    <w:rsid w:val="005163F1"/>
    <w:rsid w:val="0052081A"/>
    <w:rsid w:val="00523DEB"/>
    <w:rsid w:val="00527134"/>
    <w:rsid w:val="00530FF6"/>
    <w:rsid w:val="00531AA4"/>
    <w:rsid w:val="00534F94"/>
    <w:rsid w:val="00541724"/>
    <w:rsid w:val="00546CFB"/>
    <w:rsid w:val="00547C7B"/>
    <w:rsid w:val="00560175"/>
    <w:rsid w:val="00560C9B"/>
    <w:rsid w:val="00563185"/>
    <w:rsid w:val="0057085C"/>
    <w:rsid w:val="00580101"/>
    <w:rsid w:val="00581DA3"/>
    <w:rsid w:val="00582613"/>
    <w:rsid w:val="00590672"/>
    <w:rsid w:val="00592DE3"/>
    <w:rsid w:val="00593729"/>
    <w:rsid w:val="005A0B71"/>
    <w:rsid w:val="005A0C26"/>
    <w:rsid w:val="005A63C0"/>
    <w:rsid w:val="005B5385"/>
    <w:rsid w:val="005C255F"/>
    <w:rsid w:val="005C2E3C"/>
    <w:rsid w:val="005C71DD"/>
    <w:rsid w:val="005D1B2F"/>
    <w:rsid w:val="005D30B9"/>
    <w:rsid w:val="005D7E70"/>
    <w:rsid w:val="005E2DDC"/>
    <w:rsid w:val="005F3DC5"/>
    <w:rsid w:val="005F4AD2"/>
    <w:rsid w:val="006007E4"/>
    <w:rsid w:val="0060693A"/>
    <w:rsid w:val="00613D2C"/>
    <w:rsid w:val="006140D5"/>
    <w:rsid w:val="00617BE7"/>
    <w:rsid w:val="00625DD6"/>
    <w:rsid w:val="00631E42"/>
    <w:rsid w:val="00632474"/>
    <w:rsid w:val="0063295F"/>
    <w:rsid w:val="006335F8"/>
    <w:rsid w:val="006341C3"/>
    <w:rsid w:val="006346F3"/>
    <w:rsid w:val="0064191D"/>
    <w:rsid w:val="006426C2"/>
    <w:rsid w:val="00642D3A"/>
    <w:rsid w:val="00643F16"/>
    <w:rsid w:val="00645C71"/>
    <w:rsid w:val="00654807"/>
    <w:rsid w:val="00656876"/>
    <w:rsid w:val="00667F7B"/>
    <w:rsid w:val="006757C4"/>
    <w:rsid w:val="00682805"/>
    <w:rsid w:val="006840B9"/>
    <w:rsid w:val="006869A0"/>
    <w:rsid w:val="00692696"/>
    <w:rsid w:val="006973EC"/>
    <w:rsid w:val="006A0F32"/>
    <w:rsid w:val="006A41D4"/>
    <w:rsid w:val="006B0A1F"/>
    <w:rsid w:val="006B4035"/>
    <w:rsid w:val="006B4DA3"/>
    <w:rsid w:val="006B5D42"/>
    <w:rsid w:val="006B7CD6"/>
    <w:rsid w:val="006C04C4"/>
    <w:rsid w:val="006C0819"/>
    <w:rsid w:val="006C422A"/>
    <w:rsid w:val="006D35A2"/>
    <w:rsid w:val="006E4777"/>
    <w:rsid w:val="006F0A37"/>
    <w:rsid w:val="006F7480"/>
    <w:rsid w:val="006F7E2A"/>
    <w:rsid w:val="007028E7"/>
    <w:rsid w:val="00703624"/>
    <w:rsid w:val="00715E9E"/>
    <w:rsid w:val="00716FFD"/>
    <w:rsid w:val="007200A6"/>
    <w:rsid w:val="00724561"/>
    <w:rsid w:val="007275F7"/>
    <w:rsid w:val="00730E13"/>
    <w:rsid w:val="00733319"/>
    <w:rsid w:val="00736A81"/>
    <w:rsid w:val="00750A46"/>
    <w:rsid w:val="007520EB"/>
    <w:rsid w:val="0075237A"/>
    <w:rsid w:val="007535D9"/>
    <w:rsid w:val="00755DED"/>
    <w:rsid w:val="00761829"/>
    <w:rsid w:val="00763273"/>
    <w:rsid w:val="00783852"/>
    <w:rsid w:val="00786D48"/>
    <w:rsid w:val="00790A02"/>
    <w:rsid w:val="007930F0"/>
    <w:rsid w:val="00793E76"/>
    <w:rsid w:val="007B081C"/>
    <w:rsid w:val="007B0E74"/>
    <w:rsid w:val="007B33FC"/>
    <w:rsid w:val="007B3A06"/>
    <w:rsid w:val="007B42C9"/>
    <w:rsid w:val="007B5F1F"/>
    <w:rsid w:val="007B7E20"/>
    <w:rsid w:val="007C05B0"/>
    <w:rsid w:val="007D1A5E"/>
    <w:rsid w:val="007D2134"/>
    <w:rsid w:val="007D51F3"/>
    <w:rsid w:val="007D62FC"/>
    <w:rsid w:val="007D6D17"/>
    <w:rsid w:val="007E0A6F"/>
    <w:rsid w:val="007E36B6"/>
    <w:rsid w:val="007E652A"/>
    <w:rsid w:val="007F0395"/>
    <w:rsid w:val="007F23EE"/>
    <w:rsid w:val="007F66E5"/>
    <w:rsid w:val="00804C36"/>
    <w:rsid w:val="008067E1"/>
    <w:rsid w:val="0081014E"/>
    <w:rsid w:val="00836793"/>
    <w:rsid w:val="00842FB2"/>
    <w:rsid w:val="0085420A"/>
    <w:rsid w:val="00862698"/>
    <w:rsid w:val="008646E7"/>
    <w:rsid w:val="00870C59"/>
    <w:rsid w:val="00872B56"/>
    <w:rsid w:val="00876062"/>
    <w:rsid w:val="008764DC"/>
    <w:rsid w:val="00880C8D"/>
    <w:rsid w:val="008876FB"/>
    <w:rsid w:val="0089168F"/>
    <w:rsid w:val="008941FA"/>
    <w:rsid w:val="0089477E"/>
    <w:rsid w:val="008A396E"/>
    <w:rsid w:val="008A7EBF"/>
    <w:rsid w:val="008B304C"/>
    <w:rsid w:val="008B67FF"/>
    <w:rsid w:val="008C2E5C"/>
    <w:rsid w:val="008C4B17"/>
    <w:rsid w:val="008C6591"/>
    <w:rsid w:val="008D210E"/>
    <w:rsid w:val="008D5D63"/>
    <w:rsid w:val="008D681A"/>
    <w:rsid w:val="008E613C"/>
    <w:rsid w:val="008F0A82"/>
    <w:rsid w:val="008F0DA6"/>
    <w:rsid w:val="00900750"/>
    <w:rsid w:val="0090421C"/>
    <w:rsid w:val="009071AF"/>
    <w:rsid w:val="00917F90"/>
    <w:rsid w:val="0092253A"/>
    <w:rsid w:val="00925A90"/>
    <w:rsid w:val="009309EB"/>
    <w:rsid w:val="00935B85"/>
    <w:rsid w:val="00944B0A"/>
    <w:rsid w:val="0094523B"/>
    <w:rsid w:val="00946356"/>
    <w:rsid w:val="009504F7"/>
    <w:rsid w:val="00950F05"/>
    <w:rsid w:val="00951D59"/>
    <w:rsid w:val="00953F3F"/>
    <w:rsid w:val="009612E3"/>
    <w:rsid w:val="00963DF8"/>
    <w:rsid w:val="0097095B"/>
    <w:rsid w:val="00973071"/>
    <w:rsid w:val="00974983"/>
    <w:rsid w:val="0097563D"/>
    <w:rsid w:val="00976F29"/>
    <w:rsid w:val="00990E5E"/>
    <w:rsid w:val="00990F7E"/>
    <w:rsid w:val="0099124A"/>
    <w:rsid w:val="009A1BCC"/>
    <w:rsid w:val="009A2260"/>
    <w:rsid w:val="009A3532"/>
    <w:rsid w:val="009A443C"/>
    <w:rsid w:val="009A7B8D"/>
    <w:rsid w:val="009B1B53"/>
    <w:rsid w:val="009C4B3F"/>
    <w:rsid w:val="009E2F9E"/>
    <w:rsid w:val="009E5259"/>
    <w:rsid w:val="009E60B0"/>
    <w:rsid w:val="009F185A"/>
    <w:rsid w:val="00A04CCC"/>
    <w:rsid w:val="00A07FC1"/>
    <w:rsid w:val="00A10DC5"/>
    <w:rsid w:val="00A13C5A"/>
    <w:rsid w:val="00A14432"/>
    <w:rsid w:val="00A15426"/>
    <w:rsid w:val="00A173EE"/>
    <w:rsid w:val="00A21440"/>
    <w:rsid w:val="00A30460"/>
    <w:rsid w:val="00A307A3"/>
    <w:rsid w:val="00A32141"/>
    <w:rsid w:val="00A33645"/>
    <w:rsid w:val="00A36222"/>
    <w:rsid w:val="00A46129"/>
    <w:rsid w:val="00A47C22"/>
    <w:rsid w:val="00A53D18"/>
    <w:rsid w:val="00A55B52"/>
    <w:rsid w:val="00A63BBB"/>
    <w:rsid w:val="00A67FDB"/>
    <w:rsid w:val="00A70198"/>
    <w:rsid w:val="00A7099B"/>
    <w:rsid w:val="00A81834"/>
    <w:rsid w:val="00A86D57"/>
    <w:rsid w:val="00A86FE1"/>
    <w:rsid w:val="00A901DD"/>
    <w:rsid w:val="00A93BF3"/>
    <w:rsid w:val="00A93D95"/>
    <w:rsid w:val="00A949E5"/>
    <w:rsid w:val="00AA3481"/>
    <w:rsid w:val="00AB40B3"/>
    <w:rsid w:val="00AB42E4"/>
    <w:rsid w:val="00AB5E60"/>
    <w:rsid w:val="00AB5FE3"/>
    <w:rsid w:val="00AC4207"/>
    <w:rsid w:val="00AC7DF6"/>
    <w:rsid w:val="00AD1B95"/>
    <w:rsid w:val="00AD27AA"/>
    <w:rsid w:val="00AD7648"/>
    <w:rsid w:val="00AF118D"/>
    <w:rsid w:val="00AF5D3D"/>
    <w:rsid w:val="00B13633"/>
    <w:rsid w:val="00B2025A"/>
    <w:rsid w:val="00B23341"/>
    <w:rsid w:val="00B241BF"/>
    <w:rsid w:val="00B3063E"/>
    <w:rsid w:val="00B344B7"/>
    <w:rsid w:val="00B37FA8"/>
    <w:rsid w:val="00B4361A"/>
    <w:rsid w:val="00B46783"/>
    <w:rsid w:val="00B4784D"/>
    <w:rsid w:val="00B5297D"/>
    <w:rsid w:val="00B5374D"/>
    <w:rsid w:val="00B62C80"/>
    <w:rsid w:val="00B66C9C"/>
    <w:rsid w:val="00B67569"/>
    <w:rsid w:val="00B80AD0"/>
    <w:rsid w:val="00B836C3"/>
    <w:rsid w:val="00B86D33"/>
    <w:rsid w:val="00B93D79"/>
    <w:rsid w:val="00B95A36"/>
    <w:rsid w:val="00BA040B"/>
    <w:rsid w:val="00BA6DE1"/>
    <w:rsid w:val="00BB011E"/>
    <w:rsid w:val="00BB0972"/>
    <w:rsid w:val="00BB1EFD"/>
    <w:rsid w:val="00BC4B99"/>
    <w:rsid w:val="00BD4B6C"/>
    <w:rsid w:val="00BD4ED2"/>
    <w:rsid w:val="00BD6C4B"/>
    <w:rsid w:val="00BF424F"/>
    <w:rsid w:val="00C020A1"/>
    <w:rsid w:val="00C02C3C"/>
    <w:rsid w:val="00C03844"/>
    <w:rsid w:val="00C04F33"/>
    <w:rsid w:val="00C06EB1"/>
    <w:rsid w:val="00C10984"/>
    <w:rsid w:val="00C10F17"/>
    <w:rsid w:val="00C17FDB"/>
    <w:rsid w:val="00C213FE"/>
    <w:rsid w:val="00C21F99"/>
    <w:rsid w:val="00C23E14"/>
    <w:rsid w:val="00C34125"/>
    <w:rsid w:val="00C34509"/>
    <w:rsid w:val="00C34681"/>
    <w:rsid w:val="00C407B3"/>
    <w:rsid w:val="00C424C5"/>
    <w:rsid w:val="00C454F2"/>
    <w:rsid w:val="00C5201D"/>
    <w:rsid w:val="00C57842"/>
    <w:rsid w:val="00C57DBB"/>
    <w:rsid w:val="00C63188"/>
    <w:rsid w:val="00C644F8"/>
    <w:rsid w:val="00C65282"/>
    <w:rsid w:val="00C81A62"/>
    <w:rsid w:val="00C8421B"/>
    <w:rsid w:val="00C918D5"/>
    <w:rsid w:val="00C929CE"/>
    <w:rsid w:val="00CA0C24"/>
    <w:rsid w:val="00CA4A95"/>
    <w:rsid w:val="00CA6847"/>
    <w:rsid w:val="00CB2BCB"/>
    <w:rsid w:val="00CB6594"/>
    <w:rsid w:val="00CC3111"/>
    <w:rsid w:val="00CC604F"/>
    <w:rsid w:val="00CC6CFF"/>
    <w:rsid w:val="00CD03B3"/>
    <w:rsid w:val="00CE04E4"/>
    <w:rsid w:val="00CE1721"/>
    <w:rsid w:val="00CE3ED7"/>
    <w:rsid w:val="00CE5C3F"/>
    <w:rsid w:val="00D021C5"/>
    <w:rsid w:val="00D023F8"/>
    <w:rsid w:val="00D078B0"/>
    <w:rsid w:val="00D12C1D"/>
    <w:rsid w:val="00D21325"/>
    <w:rsid w:val="00D24FED"/>
    <w:rsid w:val="00D333E4"/>
    <w:rsid w:val="00D360E5"/>
    <w:rsid w:val="00D4038E"/>
    <w:rsid w:val="00D448FE"/>
    <w:rsid w:val="00D508F9"/>
    <w:rsid w:val="00D50B87"/>
    <w:rsid w:val="00D511CF"/>
    <w:rsid w:val="00D5647B"/>
    <w:rsid w:val="00D61AF5"/>
    <w:rsid w:val="00D671C8"/>
    <w:rsid w:val="00D7304C"/>
    <w:rsid w:val="00D749A6"/>
    <w:rsid w:val="00D74F94"/>
    <w:rsid w:val="00D75296"/>
    <w:rsid w:val="00D837FD"/>
    <w:rsid w:val="00D85753"/>
    <w:rsid w:val="00D87237"/>
    <w:rsid w:val="00D92C40"/>
    <w:rsid w:val="00D95569"/>
    <w:rsid w:val="00DA3246"/>
    <w:rsid w:val="00DA3C10"/>
    <w:rsid w:val="00DA7779"/>
    <w:rsid w:val="00DB4DF2"/>
    <w:rsid w:val="00DC08C5"/>
    <w:rsid w:val="00DC0E5E"/>
    <w:rsid w:val="00DC1BFE"/>
    <w:rsid w:val="00DC73F4"/>
    <w:rsid w:val="00DD1488"/>
    <w:rsid w:val="00DD207F"/>
    <w:rsid w:val="00DD6E45"/>
    <w:rsid w:val="00DE31A8"/>
    <w:rsid w:val="00DE34BC"/>
    <w:rsid w:val="00DF439E"/>
    <w:rsid w:val="00DF6147"/>
    <w:rsid w:val="00DF7FDF"/>
    <w:rsid w:val="00E01AD8"/>
    <w:rsid w:val="00E03E99"/>
    <w:rsid w:val="00E05A38"/>
    <w:rsid w:val="00E05D26"/>
    <w:rsid w:val="00E12F1D"/>
    <w:rsid w:val="00E16741"/>
    <w:rsid w:val="00E17A0A"/>
    <w:rsid w:val="00E21AB5"/>
    <w:rsid w:val="00E26219"/>
    <w:rsid w:val="00E3412A"/>
    <w:rsid w:val="00E35B69"/>
    <w:rsid w:val="00E42368"/>
    <w:rsid w:val="00E457AB"/>
    <w:rsid w:val="00E50E48"/>
    <w:rsid w:val="00E519FE"/>
    <w:rsid w:val="00E53987"/>
    <w:rsid w:val="00E57DBC"/>
    <w:rsid w:val="00E6288D"/>
    <w:rsid w:val="00E6357B"/>
    <w:rsid w:val="00E65EC5"/>
    <w:rsid w:val="00E66B01"/>
    <w:rsid w:val="00E67C83"/>
    <w:rsid w:val="00E731ED"/>
    <w:rsid w:val="00E7355C"/>
    <w:rsid w:val="00E80FA7"/>
    <w:rsid w:val="00E8466A"/>
    <w:rsid w:val="00E863D7"/>
    <w:rsid w:val="00E908FA"/>
    <w:rsid w:val="00E9717F"/>
    <w:rsid w:val="00EA4709"/>
    <w:rsid w:val="00EB43BC"/>
    <w:rsid w:val="00EC5069"/>
    <w:rsid w:val="00EC6913"/>
    <w:rsid w:val="00EC754E"/>
    <w:rsid w:val="00ED31AD"/>
    <w:rsid w:val="00ED49A8"/>
    <w:rsid w:val="00EE1FFA"/>
    <w:rsid w:val="00EE2960"/>
    <w:rsid w:val="00EE451C"/>
    <w:rsid w:val="00EE4DBF"/>
    <w:rsid w:val="00EF1945"/>
    <w:rsid w:val="00EF5499"/>
    <w:rsid w:val="00F0301F"/>
    <w:rsid w:val="00F045C0"/>
    <w:rsid w:val="00F11FF5"/>
    <w:rsid w:val="00F12232"/>
    <w:rsid w:val="00F358A7"/>
    <w:rsid w:val="00F41861"/>
    <w:rsid w:val="00F461F1"/>
    <w:rsid w:val="00F52BC6"/>
    <w:rsid w:val="00F573BC"/>
    <w:rsid w:val="00F67916"/>
    <w:rsid w:val="00F7517F"/>
    <w:rsid w:val="00F7568B"/>
    <w:rsid w:val="00F85792"/>
    <w:rsid w:val="00F85E43"/>
    <w:rsid w:val="00F86A1C"/>
    <w:rsid w:val="00F9159C"/>
    <w:rsid w:val="00F91997"/>
    <w:rsid w:val="00F95FC4"/>
    <w:rsid w:val="00FA3702"/>
    <w:rsid w:val="00FB3EDE"/>
    <w:rsid w:val="00FB69EA"/>
    <w:rsid w:val="00FB7740"/>
    <w:rsid w:val="00FC0B3D"/>
    <w:rsid w:val="00FD1911"/>
    <w:rsid w:val="00FD295B"/>
    <w:rsid w:val="00FE0ACF"/>
    <w:rsid w:val="00FE2930"/>
    <w:rsid w:val="00FE6D11"/>
    <w:rsid w:val="00FF1E60"/>
    <w:rsid w:val="00FF25BF"/>
    <w:rsid w:val="00FF4AB0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BC4AF"/>
  <w15:docId w15:val="{0A1A7B15-1876-480D-92B1-F2087EE7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0A3"/>
    <w:rPr>
      <w:rFonts w:eastAsia="Times New Roman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AC4BEC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3630A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630A3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C64D2"/>
    <w:pPr>
      <w:spacing w:before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C64D2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C64D2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F728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281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281C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281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281C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281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81C"/>
    <w:rPr>
      <w:rFonts w:ascii="Segoe UI" w:eastAsia="Times New Roman" w:hAnsi="Segoe UI" w:cs="Segoe UI"/>
      <w:sz w:val="18"/>
      <w:szCs w:val="18"/>
      <w:lang w:eastAsia="pt-BR"/>
    </w:rPr>
  </w:style>
  <w:style w:type="paragraph" w:styleId="Reviso">
    <w:name w:val="Revision"/>
    <w:hidden/>
    <w:uiPriority w:val="99"/>
    <w:semiHidden/>
    <w:rsid w:val="00991A94"/>
    <w:rPr>
      <w:rFonts w:eastAsia="Times New Roman" w:cs="Times New Roman"/>
    </w:rPr>
  </w:style>
  <w:style w:type="character" w:styleId="HiperlinkVisitado">
    <w:name w:val="FollowedHyperlink"/>
    <w:basedOn w:val="Fontepargpadro"/>
    <w:uiPriority w:val="99"/>
    <w:semiHidden/>
    <w:unhideWhenUsed/>
    <w:rsid w:val="00626FC3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697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43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B7968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BD1939"/>
    <w:pPr>
      <w:widowControl w:val="0"/>
      <w:autoSpaceDE w:val="0"/>
      <w:autoSpaceDN w:val="0"/>
      <w:spacing w:before="0"/>
      <w:jc w:val="left"/>
    </w:pPr>
    <w:rPr>
      <w:rFonts w:ascii="Times New Roman" w:hAnsi="Times New Roman"/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rsid w:val="009B7DE5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9B7DE5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B7DE5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9B7DE5"/>
    <w:rPr>
      <w:rFonts w:ascii="Arial" w:eastAsia="Times New Roman" w:hAnsi="Arial" w:cs="Times New Roman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C0FFF"/>
    <w:pPr>
      <w:spacing w:before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C0FFF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AC0FFF"/>
    <w:rPr>
      <w:vertAlign w:val="superscript"/>
    </w:rPr>
  </w:style>
  <w:style w:type="character" w:styleId="nfase">
    <w:name w:val="Emphasis"/>
    <w:basedOn w:val="Fontepargpadro"/>
    <w:uiPriority w:val="20"/>
    <w:qFormat/>
    <w:rsid w:val="00EA08C5"/>
    <w:rPr>
      <w:i/>
      <w:iCs/>
    </w:rPr>
  </w:style>
  <w:style w:type="character" w:customStyle="1" w:styleId="fontstyle01">
    <w:name w:val="fontstyle01"/>
    <w:basedOn w:val="Fontepargpadro"/>
    <w:rsid w:val="00EA08C5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AC4BE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lista-resultadodescricao">
    <w:name w:val="lista-resultado__descricao"/>
    <w:basedOn w:val="Fontepargpadro"/>
    <w:rsid w:val="00AC4BEC"/>
  </w:style>
  <w:style w:type="paragraph" w:styleId="NormalWeb">
    <w:name w:val="Normal (Web)"/>
    <w:basedOn w:val="Normal"/>
    <w:uiPriority w:val="99"/>
    <w:semiHidden/>
    <w:unhideWhenUsed/>
    <w:rsid w:val="00AC4BEC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isestaduais.com.br/rj/lei-ordinaria-n-287-1979-rio-de-janeiro-aprova-o-codigo-de-administracao-financeira-e-contabilidade-publica-do-estado-do-rio-de-janeiro-e-da-outras-providencia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planalto.gov.br/ccivil_03/_ato2019-2022/2021/lei/L14133.htm?origin=instituicao" TargetMode="External"/><Relationship Id="rId4" Type="http://schemas.openxmlformats.org/officeDocument/2006/relationships/styles" Target="styles.xml"/><Relationship Id="rId9" Type="http://schemas.openxmlformats.org/officeDocument/2006/relationships/hyperlink" Target="https://biblioteca.pge.rj.gov.br/scripts/bnweb/bnmapi.exe?router=upload/80855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17/jqe0pclvKcWm/74nk5gtQag==">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</go:docsCustomData>
</go:gDocsCustomXmlDataStorage>
</file>

<file path=customXml/itemProps1.xml><?xml version="1.0" encoding="utf-8"?>
<ds:datastoreItem xmlns:ds="http://schemas.openxmlformats.org/officeDocument/2006/customXml" ds:itemID="{669BFC92-EA32-4D8E-90AA-8E01EB4714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4101</Words>
  <Characters>22148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Roberta Lemgruber Boechat Rodrigues</dc:creator>
  <cp:lastModifiedBy>Maria Ardenia de Sousa Martins</cp:lastModifiedBy>
  <cp:revision>2</cp:revision>
  <dcterms:created xsi:type="dcterms:W3CDTF">2024-12-11T13:32:00Z</dcterms:created>
  <dcterms:modified xsi:type="dcterms:W3CDTF">2024-12-11T13:32:00Z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2024-02-08T16:36:12Z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648ab8cb-97a3-4ada-922e-03de5f0c1e94</vt:lpwstr>
  </property>
  <property fmtid="{D5CDD505-2E9C-101B-9397-08002B2CF9AE}" pid="7" name="MSIP_Label_defa4170-0d19-0005-0004-bc88714345d2_ActionId">
    <vt:lpwstr>c621aa67-66b4-423a-8f80-df079b1de602</vt:lpwstr>
  </property>
  <property fmtid="{D5CDD505-2E9C-101B-9397-08002B2CF9AE}" pid="8" name="MSIP_Label_defa4170-0d19-0005-0004-bc88714345d2_ContentBits">
    <vt:lpwstr>0</vt:lpwstr>
  </property>
</Properties>
</file>